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78FC">
      <w:pP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</w:pPr>
      <w:r w:rsidRPr="003A78FC"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>Обязанность работодателя по проведению вводного инструктажа по гражданской обороне</w:t>
      </w:r>
    </w:p>
    <w:p w:rsidR="003A78FC" w:rsidRPr="003A78FC" w:rsidRDefault="003A78FC">
      <w:pPr>
        <w:rPr>
          <w:rFonts w:ascii="Times New Roman" w:hAnsi="Times New Roman" w:cs="Times New Roman"/>
          <w:b/>
          <w:bCs/>
          <w:color w:val="636363"/>
          <w:sz w:val="32"/>
          <w:szCs w:val="32"/>
          <w:shd w:val="clear" w:color="auto" w:fill="FFFFFF"/>
        </w:rPr>
      </w:pPr>
    </w:p>
    <w:p w:rsidR="003A78FC" w:rsidRPr="003A78FC" w:rsidRDefault="003A78FC" w:rsidP="003A78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A78FC">
        <w:rPr>
          <w:color w:val="000000"/>
          <w:sz w:val="32"/>
          <w:szCs w:val="32"/>
        </w:rPr>
        <w:t xml:space="preserve">В постановление  Правительства Российской Федерации № 841  от 02.11.2000 года "Об утверждении Положения о подготовке населения в области гражданской обороны"  в 2017 году были внесены изменения, вступившие в силу со 2 мая 2017 года. Изменениями,  в том числе вменяется  в  обязанность  работодателю разрабатывать  программу проведения вводного  инструктажа по гражданской обороне  и </w:t>
      </w:r>
      <w:proofErr w:type="gramStart"/>
      <w:r w:rsidRPr="003A78FC">
        <w:rPr>
          <w:color w:val="000000"/>
          <w:sz w:val="32"/>
          <w:szCs w:val="32"/>
        </w:rPr>
        <w:t>организацию</w:t>
      </w:r>
      <w:proofErr w:type="gramEnd"/>
      <w:r w:rsidRPr="003A78FC">
        <w:rPr>
          <w:color w:val="000000"/>
          <w:sz w:val="32"/>
          <w:szCs w:val="32"/>
        </w:rPr>
        <w:t xml:space="preserve"> и проведение  вводного инструктажа по гражданской обороне с </w:t>
      </w:r>
      <w:r w:rsidRPr="003A78FC">
        <w:rPr>
          <w:rStyle w:val="a4"/>
          <w:color w:val="000000"/>
          <w:sz w:val="32"/>
          <w:szCs w:val="32"/>
        </w:rPr>
        <w:t>вновь принятыми работниками организаций в течение первого месяца их работы</w:t>
      </w:r>
      <w:r w:rsidRPr="003A78FC">
        <w:rPr>
          <w:color w:val="000000"/>
          <w:sz w:val="32"/>
          <w:szCs w:val="32"/>
        </w:rPr>
        <w:t>. Эти обязанности распространяются как на юридических лиц, так и на индивидуальных предпринимателей.</w:t>
      </w:r>
    </w:p>
    <w:p w:rsidR="003A78FC" w:rsidRPr="003A78FC" w:rsidRDefault="003A78FC" w:rsidP="003A78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A78FC">
        <w:rPr>
          <w:color w:val="000000"/>
          <w:sz w:val="32"/>
          <w:szCs w:val="32"/>
        </w:rPr>
        <w:t>Для проведения инструктажа должно быть назначено  отдельным приказом  работодателя ответственное лицо, которое и проводит данный инструктаж. Результаты  проведения инструктажа  необходимо фиксировать документально (ведется специальный инструктаж).</w:t>
      </w:r>
    </w:p>
    <w:p w:rsidR="003A78FC" w:rsidRPr="003A78FC" w:rsidRDefault="003A78FC" w:rsidP="003A78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A78FC">
        <w:rPr>
          <w:color w:val="000000"/>
          <w:sz w:val="32"/>
          <w:szCs w:val="32"/>
        </w:rPr>
        <w:t> Следует помнить, что за не проведение инструктажа  предусмотрена административная ответственность.</w:t>
      </w:r>
    </w:p>
    <w:p w:rsidR="003A78FC" w:rsidRPr="003A78FC" w:rsidRDefault="003A78FC">
      <w:pPr>
        <w:rPr>
          <w:rFonts w:ascii="Times New Roman" w:hAnsi="Times New Roman" w:cs="Times New Roman"/>
          <w:sz w:val="32"/>
          <w:szCs w:val="32"/>
        </w:rPr>
      </w:pPr>
    </w:p>
    <w:sectPr w:rsidR="003A78FC" w:rsidRPr="003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A78FC"/>
    <w:rsid w:val="003A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78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2018-10-24T06:37:00Z</dcterms:created>
  <dcterms:modified xsi:type="dcterms:W3CDTF">2018-10-24T06:38:00Z</dcterms:modified>
</cp:coreProperties>
</file>