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4" w:rsidRDefault="00B627B4" w:rsidP="00B627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</w:t>
      </w:r>
    </w:p>
    <w:p w:rsidR="00B627B4" w:rsidRDefault="00B627B4" w:rsidP="00B627B4">
      <w:pPr>
        <w:rPr>
          <w:b/>
        </w:rPr>
      </w:pPr>
      <w:r>
        <w:rPr>
          <w:b/>
        </w:rPr>
        <w:t>МУНИЦИПАЛЬНОГО ОБРАЗОВАНИЯ</w:t>
      </w:r>
    </w:p>
    <w:p w:rsidR="00B627B4" w:rsidRDefault="00B627B4" w:rsidP="00B627B4">
      <w:pPr>
        <w:rPr>
          <w:b/>
        </w:rPr>
      </w:pPr>
      <w:r>
        <w:rPr>
          <w:b/>
        </w:rPr>
        <w:t xml:space="preserve">  МИРОШКИНСКИЙ СЕЛЬСОВЕТ</w:t>
      </w:r>
    </w:p>
    <w:p w:rsidR="00B627B4" w:rsidRDefault="00B627B4" w:rsidP="00B627B4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B627B4" w:rsidRDefault="00B627B4" w:rsidP="00B627B4">
      <w:pPr>
        <w:pStyle w:val="3"/>
      </w:pPr>
      <w:r>
        <w:t xml:space="preserve">     ОРЕНБУРГСКОЙ ОБЛАСТИ</w:t>
      </w:r>
    </w:p>
    <w:p w:rsidR="00B627B4" w:rsidRDefault="00B627B4" w:rsidP="00B627B4">
      <w:pPr>
        <w:rPr>
          <w:b/>
          <w:bCs/>
        </w:rPr>
      </w:pPr>
    </w:p>
    <w:p w:rsidR="00B627B4" w:rsidRDefault="00B627B4" w:rsidP="00B627B4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РАСПОРЯЖЕНИЕ</w:t>
      </w:r>
      <w:r>
        <w:rPr>
          <w:b/>
        </w:rPr>
        <w:tab/>
      </w:r>
    </w:p>
    <w:p w:rsidR="00B627B4" w:rsidRDefault="00B627B4" w:rsidP="00B627B4">
      <w:pPr>
        <w:rPr>
          <w:szCs w:val="28"/>
        </w:rPr>
      </w:pPr>
    </w:p>
    <w:p w:rsidR="00B627B4" w:rsidRDefault="00B627B4" w:rsidP="00B627B4">
      <w:pPr>
        <w:rPr>
          <w:sz w:val="28"/>
          <w:szCs w:val="28"/>
        </w:rPr>
      </w:pPr>
      <w:r>
        <w:rPr>
          <w:sz w:val="28"/>
          <w:szCs w:val="28"/>
        </w:rPr>
        <w:t xml:space="preserve">           09.04.2019  №  4–</w:t>
      </w:r>
      <w:proofErr w:type="spellStart"/>
      <w:r>
        <w:rPr>
          <w:sz w:val="28"/>
          <w:szCs w:val="28"/>
        </w:rPr>
        <w:t>р</w:t>
      </w:r>
      <w:proofErr w:type="spellEnd"/>
    </w:p>
    <w:p w:rsidR="00B627B4" w:rsidRDefault="00B627B4" w:rsidP="00B627B4">
      <w:pPr>
        <w:rPr>
          <w:rFonts w:ascii="Arial" w:hAnsi="Arial" w:cs="Arial"/>
          <w:b/>
          <w:sz w:val="32"/>
          <w:szCs w:val="32"/>
        </w:rPr>
      </w:pPr>
    </w:p>
    <w:p w:rsidR="00B627B4" w:rsidRDefault="00B627B4" w:rsidP="00B627B4">
      <w:pPr>
        <w:rPr>
          <w:color w:val="FF0000"/>
        </w:rPr>
      </w:pPr>
    </w:p>
    <w:p w:rsidR="00B627B4" w:rsidRDefault="00B627B4" w:rsidP="00B627B4">
      <w:pPr>
        <w:jc w:val="right"/>
        <w:rPr>
          <w:color w:val="FF000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B627B4" w:rsidTr="00B627B4">
        <w:tc>
          <w:tcPr>
            <w:tcW w:w="9468" w:type="dxa"/>
            <w:hideMark/>
          </w:tcPr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 в распоряжение администрации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Мирошкинский сельсовет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Первомайского района Оренбургской области от 09.03.2016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№01-р «О комиссии по соблюдению требований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служебному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поведению муниципальных служащих администрации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Мирошкинский сельсовет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Первомайского района Оренбургской области и урегулированию </w:t>
            </w:r>
          </w:p>
          <w:p w:rsidR="00B627B4" w:rsidRDefault="00B627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конфликта интересов»</w:t>
            </w:r>
          </w:p>
        </w:tc>
      </w:tr>
      <w:tr w:rsidR="00B627B4" w:rsidTr="00B627B4">
        <w:tc>
          <w:tcPr>
            <w:tcW w:w="9468" w:type="dxa"/>
          </w:tcPr>
          <w:p w:rsidR="00B627B4" w:rsidRDefault="00B627B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627B4" w:rsidRDefault="00B627B4" w:rsidP="00B62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>
          <w:rPr>
            <w:rStyle w:val="a3"/>
            <w:rFonts w:eastAsia="Arial Unicode MS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Мирошкинский сельсовет Первомайского района Оренбургской области:</w:t>
      </w:r>
    </w:p>
    <w:p w:rsidR="00B627B4" w:rsidRDefault="00B627B4" w:rsidP="00B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 Положение 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Мирошкинский сельсовет Первомайского района Оренбургской области от 09.03.2016 № 01-р «О комиссии по соблюдению требований к служебному поведению муниципальных служащих администрации муниципального</w:t>
      </w:r>
      <w:proofErr w:type="gramEnd"/>
      <w:r>
        <w:rPr>
          <w:sz w:val="28"/>
          <w:szCs w:val="28"/>
        </w:rPr>
        <w:t xml:space="preserve"> образования Мирошкинский сельсовет Первомайского района Оренбургской области и урегулированию конфликта интересов»,  следующие изменения:</w:t>
      </w:r>
    </w:p>
    <w:p w:rsidR="00B627B4" w:rsidRDefault="00B627B4" w:rsidP="00B627B4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Пункты 14 – 42 Положения считать соответственно пунктами 12 – 40 Положения.</w:t>
      </w:r>
    </w:p>
    <w:p w:rsidR="00B627B4" w:rsidRDefault="00B627B4" w:rsidP="00B627B4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 дополнить  пунктом 15.6 следующего содержания:</w:t>
      </w:r>
    </w:p>
    <w:p w:rsidR="00B627B4" w:rsidRDefault="00B627B4" w:rsidP="00B627B4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«17.6. </w:t>
      </w:r>
      <w:r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r:id="rId5" w:anchor="sub_10171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пунктами 15.1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6" w:anchor="sub_10173" w:history="1">
        <w:r>
          <w:rPr>
            <w:rStyle w:val="a3"/>
            <w:rFonts w:eastAsiaTheme="minorHAnsi"/>
            <w:sz w:val="28"/>
            <w:szCs w:val="28"/>
            <w:lang w:eastAsia="en-US"/>
          </w:rPr>
          <w:t>15.3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sub_10174" w:history="1">
        <w:r>
          <w:rPr>
            <w:rStyle w:val="a3"/>
            <w:rFonts w:eastAsiaTheme="minorHAnsi"/>
            <w:sz w:val="28"/>
            <w:szCs w:val="28"/>
            <w:lang w:eastAsia="en-US"/>
          </w:rPr>
          <w:t>15.4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B627B4" w:rsidRDefault="00B627B4" w:rsidP="00B627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761"/>
      <w:r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r:id="rId8" w:anchor="sub_101622" w:history="1">
        <w:r>
          <w:rPr>
            <w:rStyle w:val="a3"/>
            <w:rFonts w:eastAsiaTheme="minorHAnsi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9" w:anchor="sub_101625" w:history="1">
        <w:r>
          <w:rPr>
            <w:rStyle w:val="a3"/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0" w:anchor="sub_10165" w:history="1">
        <w:r>
          <w:rPr>
            <w:rStyle w:val="a3"/>
            <w:rFonts w:eastAsiaTheme="minorHAnsi"/>
            <w:sz w:val="28"/>
            <w:szCs w:val="28"/>
            <w:lang w:eastAsia="en-US"/>
          </w:rPr>
          <w:t>подпункте "</w:t>
        </w:r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"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Положения;</w:t>
      </w:r>
    </w:p>
    <w:p w:rsidR="00B627B4" w:rsidRDefault="00B627B4" w:rsidP="00B627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1762"/>
      <w:bookmarkEnd w:id="0"/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27B4" w:rsidRDefault="00B627B4" w:rsidP="00B627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763"/>
      <w:bookmarkEnd w:id="1"/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anchor="sub_101622" w:history="1">
        <w:r>
          <w:rPr>
            <w:rStyle w:val="a3"/>
            <w:rFonts w:eastAsiaTheme="minorHAnsi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2" w:anchor="sub_101625" w:history="1">
        <w:r>
          <w:rPr>
            <w:rStyle w:val="a3"/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3" w:anchor="sub_10165" w:history="1">
        <w:r>
          <w:rPr>
            <w:rStyle w:val="a3"/>
            <w:rFonts w:eastAsiaTheme="minorHAnsi"/>
            <w:sz w:val="28"/>
            <w:szCs w:val="28"/>
            <w:lang w:eastAsia="en-US"/>
          </w:rPr>
          <w:t>подпункте "</w:t>
        </w:r>
        <w:proofErr w:type="spellStart"/>
        <w:r>
          <w:rPr>
            <w:rStyle w:val="a3"/>
            <w:rFonts w:eastAsiaTheme="minorHAnsi"/>
            <w:sz w:val="28"/>
            <w:szCs w:val="28"/>
            <w:lang w:eastAsia="en-US"/>
          </w:rPr>
          <w:t>д</w:t>
        </w:r>
        <w:proofErr w:type="spellEnd"/>
        <w:r>
          <w:rPr>
            <w:rStyle w:val="a3"/>
            <w:rFonts w:eastAsiaTheme="minorHAnsi"/>
            <w:sz w:val="28"/>
            <w:szCs w:val="28"/>
            <w:lang w:eastAsia="en-US"/>
          </w:rPr>
          <w:t>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а также рекомендации для принятия одного из решений в соответствии с </w:t>
      </w:r>
      <w:hyperlink r:id="rId14" w:anchor="sub_1024" w:history="1">
        <w:r>
          <w:rPr>
            <w:rStyle w:val="a3"/>
            <w:rFonts w:eastAsiaTheme="minorHAnsi"/>
            <w:sz w:val="28"/>
            <w:szCs w:val="28"/>
            <w:lang w:eastAsia="en-US"/>
          </w:rPr>
          <w:t>пунктами 2</w:t>
        </w:r>
      </w:hyperlink>
      <w:r>
        <w:rPr>
          <w:rFonts w:eastAsiaTheme="minorHAnsi"/>
          <w:sz w:val="28"/>
          <w:szCs w:val="28"/>
          <w:lang w:eastAsia="en-US"/>
        </w:rPr>
        <w:t xml:space="preserve">2, </w:t>
      </w:r>
      <w:hyperlink r:id="rId15" w:anchor="sub_1253" w:history="1">
        <w:r>
          <w:rPr>
            <w:rStyle w:val="a3"/>
            <w:rFonts w:eastAsiaTheme="minorHAnsi"/>
            <w:sz w:val="28"/>
            <w:szCs w:val="28"/>
            <w:lang w:eastAsia="en-US"/>
          </w:rPr>
          <w:t>23.3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6" w:anchor="sub_10261" w:history="1">
        <w:r>
          <w:rPr>
            <w:rStyle w:val="a3"/>
            <w:rFonts w:eastAsiaTheme="minorHAnsi"/>
            <w:sz w:val="28"/>
            <w:szCs w:val="28"/>
            <w:lang w:eastAsia="en-US"/>
          </w:rPr>
          <w:t>24.1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bookmarkEnd w:id="2"/>
    <w:p w:rsidR="00B627B4" w:rsidRDefault="00B627B4" w:rsidP="00B627B4">
      <w:pPr>
        <w:ind w:firstLine="709"/>
        <w:jc w:val="both"/>
        <w:rPr>
          <w:rFonts w:eastAsia="Calibri"/>
          <w:color w:val="00000A"/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</w:t>
      </w:r>
      <w:r>
        <w:rPr>
          <w:color w:val="00000A"/>
          <w:sz w:val="28"/>
          <w:szCs w:val="28"/>
        </w:rPr>
        <w:t xml:space="preserve">муниципального образования </w:t>
      </w:r>
      <w:r>
        <w:rPr>
          <w:rFonts w:eastAsia="SimSun"/>
          <w:color w:val="00000A"/>
          <w:sz w:val="28"/>
          <w:szCs w:val="28"/>
        </w:rPr>
        <w:t xml:space="preserve">Мирошкинский </w:t>
      </w:r>
      <w:r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:rsidR="00B627B4" w:rsidRDefault="00B627B4" w:rsidP="00B6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627B4" w:rsidRDefault="00B627B4" w:rsidP="00B627B4">
      <w:pPr>
        <w:jc w:val="both"/>
        <w:rPr>
          <w:sz w:val="28"/>
          <w:szCs w:val="28"/>
        </w:rPr>
      </w:pPr>
    </w:p>
    <w:p w:rsidR="00B627B4" w:rsidRDefault="00B627B4" w:rsidP="00B627B4">
      <w:pPr>
        <w:jc w:val="both"/>
        <w:rPr>
          <w:sz w:val="28"/>
          <w:szCs w:val="28"/>
        </w:rPr>
      </w:pPr>
    </w:p>
    <w:p w:rsidR="00B627B4" w:rsidRDefault="00B627B4" w:rsidP="00B627B4">
      <w:pPr>
        <w:jc w:val="both"/>
        <w:rPr>
          <w:sz w:val="28"/>
          <w:szCs w:val="28"/>
        </w:rPr>
      </w:pPr>
    </w:p>
    <w:p w:rsidR="00B627B4" w:rsidRDefault="00B627B4" w:rsidP="00B627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27B4" w:rsidRDefault="00B627B4" w:rsidP="00B627B4">
      <w:pPr>
        <w:tabs>
          <w:tab w:val="left" w:pos="64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О.Г.Луконина</w:t>
      </w:r>
    </w:p>
    <w:p w:rsidR="00B627B4" w:rsidRDefault="00B627B4" w:rsidP="00B627B4">
      <w:pPr>
        <w:rPr>
          <w:sz w:val="28"/>
          <w:szCs w:val="28"/>
        </w:rPr>
      </w:pPr>
    </w:p>
    <w:p w:rsidR="00B627B4" w:rsidRDefault="00B627B4" w:rsidP="00B627B4">
      <w:pPr>
        <w:rPr>
          <w:sz w:val="28"/>
          <w:szCs w:val="28"/>
        </w:rPr>
      </w:pPr>
    </w:p>
    <w:p w:rsidR="00B627B4" w:rsidRDefault="00B627B4" w:rsidP="00B627B4">
      <w:pPr>
        <w:rPr>
          <w:sz w:val="28"/>
          <w:szCs w:val="28"/>
        </w:rPr>
      </w:pPr>
    </w:p>
    <w:p w:rsidR="00B627B4" w:rsidRDefault="00B627B4" w:rsidP="00B627B4">
      <w:pPr>
        <w:rPr>
          <w:sz w:val="28"/>
          <w:szCs w:val="28"/>
        </w:rPr>
      </w:pPr>
    </w:p>
    <w:p w:rsidR="00B627B4" w:rsidRDefault="00B627B4" w:rsidP="00B627B4">
      <w:pPr>
        <w:rPr>
          <w:sz w:val="28"/>
          <w:szCs w:val="28"/>
        </w:r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7B4"/>
    <w:rsid w:val="00274368"/>
    <w:rsid w:val="003778EF"/>
    <w:rsid w:val="00B6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27B4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627B4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7B4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627B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7B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627B4"/>
  </w:style>
  <w:style w:type="paragraph" w:styleId="a5">
    <w:name w:val="No Spacing"/>
    <w:link w:val="a4"/>
    <w:uiPriority w:val="1"/>
    <w:qFormat/>
    <w:rsid w:val="00B627B4"/>
    <w:pPr>
      <w:spacing w:after="0" w:line="240" w:lineRule="auto"/>
    </w:pPr>
  </w:style>
  <w:style w:type="table" w:styleId="a6">
    <w:name w:val="Table Grid"/>
    <w:basedOn w:val="a1"/>
    <w:uiPriority w:val="99"/>
    <w:rsid w:val="00B6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3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2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1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5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5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0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4" Type="http://schemas.openxmlformats.org/officeDocument/2006/relationships/hyperlink" Target="consultantplus://offline/ref=3E61416FD74EB71CB72C9C97D06C12BB1F283189D8391A2852588D836083A2911222590FB6B51FD4N1P9F" TargetMode="External"/><Relationship Id="rId9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4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2019-05-21T10:43:00Z</dcterms:created>
  <dcterms:modified xsi:type="dcterms:W3CDTF">2019-05-21T10:44:00Z</dcterms:modified>
</cp:coreProperties>
</file>