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9" w:rsidRDefault="008F4939" w:rsidP="008F4939">
      <w:pPr>
        <w:pStyle w:val="af1"/>
        <w:rPr>
          <w:rFonts w:ascii="Times New Roman" w:hAnsi="Times New Roman"/>
          <w:b/>
        </w:rPr>
      </w:pPr>
      <w:r>
        <w:rPr>
          <w:rFonts w:ascii="Times New Roman" w:hAnsi="Times New Roman"/>
          <w:b/>
        </w:rPr>
        <w:t xml:space="preserve">             АДМИНИСТРАЦИЯ</w:t>
      </w:r>
    </w:p>
    <w:p w:rsidR="008F4939" w:rsidRDefault="008F4939" w:rsidP="008F4939">
      <w:pPr>
        <w:pStyle w:val="af1"/>
        <w:rPr>
          <w:rFonts w:ascii="Times New Roman" w:hAnsi="Times New Roman"/>
          <w:b/>
        </w:rPr>
      </w:pPr>
      <w:r>
        <w:rPr>
          <w:rFonts w:ascii="Times New Roman" w:hAnsi="Times New Roman"/>
          <w:b/>
        </w:rPr>
        <w:t>МУНИЦИПАЛЬНОГО ОБРАЗОВАНИЯ</w:t>
      </w:r>
    </w:p>
    <w:p w:rsidR="008F4939" w:rsidRDefault="008F4939" w:rsidP="008F4939">
      <w:pPr>
        <w:pStyle w:val="af1"/>
        <w:rPr>
          <w:rFonts w:ascii="Times New Roman" w:hAnsi="Times New Roman"/>
          <w:b/>
        </w:rPr>
      </w:pPr>
      <w:r>
        <w:rPr>
          <w:rFonts w:ascii="Times New Roman" w:hAnsi="Times New Roman"/>
          <w:b/>
        </w:rPr>
        <w:t xml:space="preserve">  МИРОШКИНСКИЙ СЕЛЬСОВЕТ</w:t>
      </w:r>
    </w:p>
    <w:p w:rsidR="008F4939" w:rsidRDefault="008F4939" w:rsidP="008F4939">
      <w:pPr>
        <w:pStyle w:val="af1"/>
        <w:rPr>
          <w:rFonts w:ascii="Times New Roman" w:hAnsi="Times New Roman"/>
          <w:b/>
          <w:bCs/>
        </w:rPr>
      </w:pPr>
      <w:r>
        <w:rPr>
          <w:rFonts w:ascii="Times New Roman" w:hAnsi="Times New Roman"/>
          <w:b/>
          <w:bCs/>
        </w:rPr>
        <w:t xml:space="preserve">     ПЕРВОМАЙСКОГО РАЙОНА</w:t>
      </w:r>
    </w:p>
    <w:p w:rsidR="008F4939" w:rsidRDefault="008F4939" w:rsidP="008F4939">
      <w:pPr>
        <w:pStyle w:val="af1"/>
        <w:rPr>
          <w:rFonts w:ascii="Times New Roman" w:hAnsi="Times New Roman"/>
          <w:b/>
        </w:rPr>
      </w:pPr>
      <w:r>
        <w:rPr>
          <w:rFonts w:ascii="Times New Roman" w:hAnsi="Times New Roman"/>
          <w:b/>
        </w:rPr>
        <w:t xml:space="preserve">     ОРЕНБУРГСКОЙ ОБЛАСТИ</w:t>
      </w:r>
    </w:p>
    <w:p w:rsidR="008F4939" w:rsidRDefault="008F4939" w:rsidP="008F4939">
      <w:pPr>
        <w:pStyle w:val="af1"/>
        <w:rPr>
          <w:b/>
          <w:bCs/>
          <w:sz w:val="20"/>
          <w:szCs w:val="28"/>
        </w:rPr>
      </w:pPr>
    </w:p>
    <w:p w:rsidR="008F4939" w:rsidRDefault="008F4939" w:rsidP="008F4939">
      <w:pPr>
        <w:tabs>
          <w:tab w:val="left" w:pos="6150"/>
        </w:tabs>
        <w:rPr>
          <w:b/>
          <w:bCs/>
          <w:sz w:val="28"/>
          <w:szCs w:val="28"/>
        </w:rPr>
      </w:pPr>
      <w:r>
        <w:rPr>
          <w:b/>
          <w:bCs/>
          <w:sz w:val="28"/>
          <w:szCs w:val="28"/>
        </w:rPr>
        <w:t xml:space="preserve">             ПОСТАНОВЛЕНИЕ</w:t>
      </w:r>
    </w:p>
    <w:p w:rsidR="008F4939" w:rsidRDefault="008F4939" w:rsidP="008F4939">
      <w:pPr>
        <w:jc w:val="both"/>
        <w:rPr>
          <w:sz w:val="28"/>
          <w:szCs w:val="28"/>
        </w:rPr>
      </w:pPr>
    </w:p>
    <w:p w:rsidR="008F4939" w:rsidRDefault="008F4939" w:rsidP="008F4939">
      <w:pPr>
        <w:jc w:val="both"/>
        <w:rPr>
          <w:sz w:val="28"/>
          <w:szCs w:val="28"/>
        </w:rPr>
      </w:pPr>
      <w:r>
        <w:rPr>
          <w:sz w:val="28"/>
          <w:szCs w:val="28"/>
        </w:rPr>
        <w:t xml:space="preserve">      14.02.2019</w:t>
      </w:r>
      <w:r>
        <w:rPr>
          <w:sz w:val="28"/>
          <w:szCs w:val="28"/>
        </w:rPr>
        <w:tab/>
        <w:t xml:space="preserve">     № 10-п</w:t>
      </w:r>
    </w:p>
    <w:p w:rsidR="008F4939" w:rsidRDefault="008F4939" w:rsidP="008F4939">
      <w:pPr>
        <w:pStyle w:val="ConsPlusNormal"/>
        <w:tabs>
          <w:tab w:val="center" w:pos="4677"/>
          <w:tab w:val="left" w:pos="7344"/>
        </w:tabs>
        <w:rPr>
          <w:b/>
          <w:sz w:val="32"/>
          <w:szCs w:val="32"/>
        </w:rPr>
      </w:pPr>
      <w:r>
        <w:rPr>
          <w:b/>
          <w:sz w:val="32"/>
          <w:szCs w:val="32"/>
        </w:rPr>
        <w:tab/>
      </w:r>
    </w:p>
    <w:p w:rsidR="008F4939" w:rsidRDefault="008F4939" w:rsidP="008F4939">
      <w:pPr>
        <w:pStyle w:val="ConsPlusNormal"/>
        <w:jc w:val="center"/>
        <w:rPr>
          <w:b/>
          <w:sz w:val="32"/>
          <w:szCs w:val="32"/>
        </w:rPr>
      </w:pP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Административный регламент  </w:t>
      </w: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w:t>
      </w: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 xml:space="preserve">разрешения на право организации розничного рынка», </w:t>
      </w:r>
    </w:p>
    <w:p w:rsidR="008F4939" w:rsidRDefault="008F4939" w:rsidP="008F4939">
      <w:pPr>
        <w:pStyle w:val="ConsPlusNormal"/>
        <w:rPr>
          <w:rFonts w:ascii="Times New Roman" w:hAnsi="Times New Roman" w:cs="Times New Roman"/>
          <w:sz w:val="28"/>
          <w:szCs w:val="28"/>
        </w:rPr>
      </w:pP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постановлением администрации </w:t>
      </w: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Мирошкинский сельсовет </w:t>
      </w: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 xml:space="preserve">Первомайского района Оренбургской области </w:t>
      </w:r>
    </w:p>
    <w:p w:rsidR="008F4939" w:rsidRDefault="008F4939" w:rsidP="008F4939">
      <w:pPr>
        <w:pStyle w:val="ConsPlusNormal"/>
        <w:rPr>
          <w:rFonts w:ascii="Times New Roman" w:hAnsi="Times New Roman" w:cs="Times New Roman"/>
          <w:sz w:val="28"/>
          <w:szCs w:val="28"/>
        </w:rPr>
      </w:pPr>
      <w:r>
        <w:rPr>
          <w:rFonts w:ascii="Times New Roman" w:hAnsi="Times New Roman" w:cs="Times New Roman"/>
          <w:sz w:val="28"/>
          <w:szCs w:val="28"/>
        </w:rPr>
        <w:t>от 24.04.2018 № 34-п</w:t>
      </w:r>
    </w:p>
    <w:p w:rsidR="008F4939" w:rsidRDefault="008F4939" w:rsidP="008F4939">
      <w:pPr>
        <w:pStyle w:val="ConsPlusNormal"/>
        <w:jc w:val="center"/>
        <w:rPr>
          <w:b/>
          <w:sz w:val="32"/>
          <w:szCs w:val="32"/>
        </w:rPr>
      </w:pPr>
    </w:p>
    <w:p w:rsidR="008F4939" w:rsidRDefault="008F4939" w:rsidP="008F4939">
      <w:pPr>
        <w:pStyle w:val="ConsPlusNormal"/>
        <w:jc w:val="center"/>
        <w:rPr>
          <w:b/>
          <w:sz w:val="32"/>
          <w:szCs w:val="32"/>
        </w:rPr>
      </w:pPr>
    </w:p>
    <w:p w:rsidR="008F4939" w:rsidRDefault="008F4939" w:rsidP="008F493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 руководствуясь Уставом муниципального образования Мирошкинский сельсовет Первомайского района Оренбургской области</w:t>
      </w:r>
      <w:r>
        <w:rPr>
          <w:rFonts w:ascii="Times New Roman" w:hAnsi="Times New Roman" w:cs="Times New Roman"/>
          <w:sz w:val="28"/>
          <w:szCs w:val="28"/>
        </w:rPr>
        <w:tab/>
      </w: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ind w:firstLine="426"/>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1.Внести изменения в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муниципального образования Мирошкинский сельсовет Первомайского района Оренбургской области от 24.04.2018 № 34-п изложив в новой редакции согласно приложению к настоящему постановлению.</w:t>
      </w:r>
    </w:p>
    <w:p w:rsidR="008F4939" w:rsidRDefault="008F4939" w:rsidP="008F493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2.Признать утратившим силу постановление администрации муниципального образования Мирошкинский сельсовет Первомайского района Оренбургской области от 29.06.2018 № 47-п «О внесении изменений в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муниципального образования Мирошкинский сельсовет Первомайского района Оренбургской области от 24.04.2018 № 34-п.</w:t>
      </w:r>
    </w:p>
    <w:p w:rsidR="008F4939" w:rsidRDefault="008F4939" w:rsidP="008F493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Мирошкинский сельсовет Первомайского </w:t>
      </w:r>
      <w:r>
        <w:rPr>
          <w:rFonts w:ascii="Times New Roman" w:hAnsi="Times New Roman" w:cs="Times New Roman"/>
          <w:sz w:val="28"/>
          <w:szCs w:val="28"/>
        </w:rPr>
        <w:lastRenderedPageBreak/>
        <w:t>района Оренбургской области.</w:t>
      </w:r>
    </w:p>
    <w:p w:rsidR="008F4939" w:rsidRDefault="008F4939" w:rsidP="008F493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F4939" w:rsidRDefault="008F4939" w:rsidP="008F49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Мирошкинский  сельсовет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О.Г.Луконина </w:t>
      </w: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Мирошкинский сельсовет</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Первомайского района</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8F4939" w:rsidRDefault="008F4939" w:rsidP="008F4939">
      <w:pPr>
        <w:pStyle w:val="ConsPlusNormal"/>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от 14.02.2019 № 10-п</w:t>
      </w:r>
    </w:p>
    <w:p w:rsidR="008F4939" w:rsidRDefault="008F4939" w:rsidP="008F4939">
      <w:pPr>
        <w:pStyle w:val="ConsPlusNormal"/>
        <w:rPr>
          <w:rFonts w:ascii="Times New Roman" w:hAnsi="Times New Roman" w:cs="Times New Roman"/>
          <w:sz w:val="28"/>
          <w:szCs w:val="28"/>
        </w:rPr>
      </w:pPr>
    </w:p>
    <w:p w:rsidR="008F4939" w:rsidRDefault="008F4939" w:rsidP="008F493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8F4939" w:rsidRDefault="008F4939" w:rsidP="008F493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«Выдача разрешения на право организации розничного рынка» </w:t>
      </w:r>
    </w:p>
    <w:p w:rsidR="008F4939" w:rsidRDefault="008F4939" w:rsidP="008F4939">
      <w:pPr>
        <w:pStyle w:val="ConsPlusNormal"/>
        <w:jc w:val="center"/>
        <w:rPr>
          <w:rFonts w:ascii="Times New Roman" w:hAnsi="Times New Roman" w:cs="Times New Roman"/>
          <w:b/>
          <w:bCs/>
          <w:sz w:val="28"/>
          <w:szCs w:val="28"/>
        </w:rPr>
      </w:pPr>
    </w:p>
    <w:p w:rsidR="008F4939" w:rsidRDefault="008F4939" w:rsidP="008F493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8F4939" w:rsidRDefault="008F4939" w:rsidP="008F4939">
      <w:pPr>
        <w:pStyle w:val="ConsPlusNormal"/>
        <w:jc w:val="center"/>
        <w:rPr>
          <w:rFonts w:ascii="Times New Roman" w:hAnsi="Times New Roman" w:cs="Times New Roman"/>
          <w:sz w:val="28"/>
          <w:szCs w:val="28"/>
        </w:rPr>
      </w:pPr>
    </w:p>
    <w:p w:rsidR="008F4939" w:rsidRDefault="008F4939" w:rsidP="008F4939">
      <w:pPr>
        <w:pStyle w:val="ConsPlusNormal"/>
        <w:ind w:firstLine="540"/>
        <w:jc w:val="center"/>
        <w:rPr>
          <w:rFonts w:ascii="Times New Roman" w:hAnsi="Times New Roman" w:cs="Times New Roman"/>
          <w:sz w:val="28"/>
          <w:szCs w:val="28"/>
        </w:rPr>
      </w:pPr>
      <w:bookmarkStart w:id="1" w:name="Par44"/>
      <w:bookmarkEnd w:id="1"/>
      <w:r>
        <w:rPr>
          <w:rFonts w:ascii="Times New Roman" w:hAnsi="Times New Roman" w:cs="Times New Roman"/>
          <w:sz w:val="28"/>
          <w:szCs w:val="28"/>
        </w:rPr>
        <w:t>1.1. Предмет регулирования административного регламента.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w:t>
      </w:r>
      <w:proofErr w:type="spellStart"/>
      <w:r>
        <w:rPr>
          <w:rFonts w:ascii="Times New Roman" w:hAnsi="Times New Roman" w:cs="Times New Roman"/>
          <w:sz w:val="28"/>
          <w:szCs w:val="28"/>
        </w:rPr>
        <w:t>далее-Регламент</w:t>
      </w:r>
      <w:proofErr w:type="spellEnd"/>
      <w:r>
        <w:rPr>
          <w:rFonts w:ascii="Times New Roman" w:hAnsi="Times New Roman" w:cs="Times New Roman"/>
          <w:sz w:val="28"/>
          <w:szCs w:val="28"/>
        </w:rPr>
        <w:t>)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администрации муниципального образования Мирошкинский сельсовет Первомайского района Оренбургской области.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включает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продление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переоформление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копии, дубликата разрешения на право организации розничного рынка.</w:t>
      </w: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 w:name="Par52"/>
      <w:bookmarkEnd w:id="2"/>
      <w:r>
        <w:rPr>
          <w:rFonts w:ascii="Times New Roman" w:hAnsi="Times New Roman" w:cs="Times New Roman"/>
          <w:b/>
          <w:sz w:val="28"/>
          <w:szCs w:val="28"/>
        </w:rPr>
        <w:t xml:space="preserve">1.3. Требования к порядку информирования о предоставлении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F4939" w:rsidRDefault="008F4939" w:rsidP="008F4939">
      <w:pPr>
        <w:pStyle w:val="ConsPlusNormal"/>
        <w:jc w:val="center"/>
        <w:outlineLvl w:val="2"/>
        <w:rPr>
          <w:rFonts w:ascii="Times New Roman" w:hAnsi="Times New Roman" w:cs="Times New Roman"/>
          <w:sz w:val="28"/>
          <w:szCs w:val="28"/>
        </w:rPr>
      </w:pPr>
    </w:p>
    <w:p w:rsidR="008F4939" w:rsidRDefault="008F4939" w:rsidP="008F4939">
      <w:pPr>
        <w:widowControl w:val="0"/>
        <w:autoSpaceDE w:val="0"/>
        <w:autoSpaceDN w:val="0"/>
        <w:adjustRightInd w:val="0"/>
        <w:ind w:firstLine="540"/>
        <w:jc w:val="both"/>
        <w:rPr>
          <w:sz w:val="28"/>
          <w:szCs w:val="28"/>
        </w:rPr>
      </w:pPr>
      <w:proofErr w:type="gramStart"/>
      <w:r>
        <w:rPr>
          <w:sz w:val="28"/>
          <w:szCs w:val="28"/>
        </w:rPr>
        <w:t>1.3.1.Информация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7" w:history="1">
        <w:r>
          <w:rPr>
            <w:rStyle w:val="a3"/>
            <w:rFonts w:eastAsiaTheme="majorEastAsia"/>
            <w:lang w:val="en-US"/>
          </w:rPr>
          <w:t>www</w:t>
        </w:r>
        <w:r>
          <w:rPr>
            <w:rStyle w:val="a3"/>
            <w:rFonts w:eastAsiaTheme="majorEastAsia"/>
          </w:rPr>
          <w:t>.</w:t>
        </w:r>
        <w:proofErr w:type="spellStart"/>
        <w:r>
          <w:rPr>
            <w:rStyle w:val="a3"/>
            <w:rFonts w:eastAsiaTheme="majorEastAsia"/>
            <w:lang w:val="en-US"/>
          </w:rPr>
          <w:t>gosuslugi</w:t>
        </w:r>
        <w:proofErr w:type="spellEnd"/>
        <w:r>
          <w:rPr>
            <w:rStyle w:val="a3"/>
            <w:rFonts w:eastAsiaTheme="majorEastAsia"/>
          </w:rPr>
          <w:t>.</w:t>
        </w:r>
        <w:proofErr w:type="spellStart"/>
        <w:r>
          <w:rPr>
            <w:rStyle w:val="a3"/>
            <w:rFonts w:eastAsiaTheme="majorEastAsia"/>
            <w:lang w:val="en-US"/>
          </w:rPr>
          <w:t>ru</w:t>
        </w:r>
        <w:proofErr w:type="spellEnd"/>
      </w:hyperlink>
      <w:r>
        <w:rPr>
          <w:sz w:val="28"/>
          <w:szCs w:val="28"/>
        </w:rPr>
        <w:t>) (далее – Портал);</w:t>
      </w:r>
      <w:proofErr w:type="gramEnd"/>
    </w:p>
    <w:p w:rsidR="008F4939" w:rsidRDefault="008F4939" w:rsidP="008F4939">
      <w:pPr>
        <w:widowControl w:val="0"/>
        <w:autoSpaceDE w:val="0"/>
        <w:autoSpaceDN w:val="0"/>
        <w:adjustRightInd w:val="0"/>
        <w:ind w:firstLine="540"/>
        <w:jc w:val="both"/>
        <w:rPr>
          <w:sz w:val="28"/>
          <w:szCs w:val="28"/>
        </w:rPr>
      </w:pPr>
      <w:proofErr w:type="gramStart"/>
      <w:r>
        <w:rP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Pr>
          <w:sz w:val="28"/>
          <w:szCs w:val="28"/>
        </w:rPr>
        <w:t>, а также в электронной форме через Портал.</w:t>
      </w:r>
    </w:p>
    <w:p w:rsidR="008F4939" w:rsidRDefault="008F4939" w:rsidP="008F4939">
      <w:pPr>
        <w:widowControl w:val="0"/>
        <w:autoSpaceDE w:val="0"/>
        <w:autoSpaceDN w:val="0"/>
        <w:adjustRightInd w:val="0"/>
        <w:ind w:firstLine="540"/>
        <w:jc w:val="both"/>
        <w:rPr>
          <w:sz w:val="28"/>
          <w:szCs w:val="28"/>
        </w:rPr>
      </w:pPr>
    </w:p>
    <w:p w:rsidR="008F4939" w:rsidRDefault="008F4939" w:rsidP="008F4939">
      <w:pPr>
        <w:pStyle w:val="ConsPlusNormal"/>
        <w:jc w:val="center"/>
        <w:outlineLvl w:val="1"/>
        <w:rPr>
          <w:rFonts w:ascii="Times New Roman" w:hAnsi="Times New Roman" w:cs="Times New Roman"/>
          <w:b/>
          <w:sz w:val="28"/>
          <w:szCs w:val="28"/>
        </w:rPr>
      </w:pPr>
      <w:bookmarkStart w:id="3" w:name="Par72"/>
      <w:bookmarkEnd w:id="3"/>
      <w:r>
        <w:rPr>
          <w:rFonts w:ascii="Times New Roman" w:hAnsi="Times New Roman" w:cs="Times New Roman"/>
          <w:b/>
          <w:sz w:val="28"/>
          <w:szCs w:val="28"/>
        </w:rPr>
        <w:t>II. СТАНДАРТ ПРЕДОСТАВЛЕНИЯ МУНИЦИПАЛЬНОЙ УСЛУГИ</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 w:name="Par74"/>
      <w:bookmarkEnd w:id="4"/>
      <w:r>
        <w:rPr>
          <w:rFonts w:ascii="Times New Roman" w:hAnsi="Times New Roman" w:cs="Times New Roman"/>
          <w:b/>
          <w:sz w:val="28"/>
          <w:szCs w:val="28"/>
        </w:rPr>
        <w:t>2.1. Наименование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widowControl w:val="0"/>
        <w:autoSpaceDE w:val="0"/>
        <w:autoSpaceDN w:val="0"/>
        <w:adjustRightInd w:val="0"/>
        <w:ind w:firstLine="540"/>
        <w:jc w:val="both"/>
        <w:rPr>
          <w:sz w:val="28"/>
          <w:szCs w:val="28"/>
        </w:rPr>
      </w:pPr>
      <w:r>
        <w:rPr>
          <w:sz w:val="28"/>
          <w:szCs w:val="28"/>
        </w:rPr>
        <w:t>Выдача разрешения на право организации розничного рынка.</w:t>
      </w:r>
    </w:p>
    <w:p w:rsidR="008F4939" w:rsidRDefault="008F4939" w:rsidP="008F4939">
      <w:pPr>
        <w:widowControl w:val="0"/>
        <w:autoSpaceDE w:val="0"/>
        <w:autoSpaceDN w:val="0"/>
        <w:adjustRightInd w:val="0"/>
        <w:ind w:firstLine="540"/>
        <w:jc w:val="both"/>
        <w:rPr>
          <w:sz w:val="28"/>
          <w:szCs w:val="28"/>
        </w:rPr>
      </w:pPr>
      <w:r>
        <w:rPr>
          <w:sz w:val="28"/>
          <w:szCs w:val="28"/>
        </w:rPr>
        <w:t xml:space="preserve">Муниципальная услуга включает в себя следующие виды </w:t>
      </w:r>
      <w:proofErr w:type="spellStart"/>
      <w:r>
        <w:rPr>
          <w:sz w:val="28"/>
          <w:szCs w:val="28"/>
        </w:rPr>
        <w:t>подуслуг</w:t>
      </w:r>
      <w:proofErr w:type="spellEnd"/>
      <w:r>
        <w:rPr>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продление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переоформление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5" w:name="Par78"/>
      <w:bookmarkEnd w:id="5"/>
      <w:r>
        <w:rPr>
          <w:rFonts w:ascii="Times New Roman" w:hAnsi="Times New Roman" w:cs="Times New Roman"/>
          <w:b/>
          <w:sz w:val="28"/>
          <w:szCs w:val="28"/>
        </w:rPr>
        <w:t>2.2. Наименование органа, предоставляющего</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муниципальную услугу</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widowControl w:val="0"/>
        <w:autoSpaceDE w:val="0"/>
        <w:autoSpaceDN w:val="0"/>
        <w:adjustRightInd w:val="0"/>
        <w:ind w:firstLine="540"/>
        <w:jc w:val="both"/>
        <w:rPr>
          <w:sz w:val="28"/>
          <w:szCs w:val="28"/>
        </w:rPr>
      </w:pPr>
      <w:r>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8F4939" w:rsidRDefault="008F4939" w:rsidP="008F4939">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8F4939" w:rsidRDefault="008F4939" w:rsidP="008F4939">
      <w:pPr>
        <w:autoSpaceDE w:val="0"/>
        <w:autoSpaceDN w:val="0"/>
        <w:adjustRightInd w:val="0"/>
        <w:ind w:firstLine="540"/>
        <w:jc w:val="both"/>
        <w:rPr>
          <w:sz w:val="28"/>
          <w:szCs w:val="28"/>
        </w:rPr>
      </w:pPr>
      <w:r>
        <w:rPr>
          <w:sz w:val="28"/>
          <w:szCs w:val="28"/>
        </w:rPr>
        <w:t>– приема пакета документов на выдачу (переоформление, продление) разрешения на право организации розничного рынка;</w:t>
      </w:r>
    </w:p>
    <w:p w:rsidR="008F4939" w:rsidRDefault="008F4939" w:rsidP="008F4939">
      <w:pPr>
        <w:autoSpaceDE w:val="0"/>
        <w:autoSpaceDN w:val="0"/>
        <w:adjustRightInd w:val="0"/>
        <w:ind w:firstLine="540"/>
        <w:jc w:val="both"/>
        <w:rPr>
          <w:sz w:val="28"/>
          <w:szCs w:val="28"/>
        </w:rPr>
      </w:pPr>
      <w:r>
        <w:rPr>
          <w:sz w:val="28"/>
          <w:szCs w:val="28"/>
        </w:rPr>
        <w:t xml:space="preserve">– приёма пакета документов на выдачу копии, дубликата разрешения на право организации розничного рынка; </w:t>
      </w:r>
    </w:p>
    <w:p w:rsidR="008F4939" w:rsidRDefault="008F4939" w:rsidP="008F4939">
      <w:pPr>
        <w:autoSpaceDE w:val="0"/>
        <w:autoSpaceDN w:val="0"/>
        <w:adjustRightInd w:val="0"/>
        <w:ind w:firstLine="540"/>
        <w:jc w:val="both"/>
        <w:rPr>
          <w:sz w:val="28"/>
          <w:szCs w:val="28"/>
        </w:rPr>
      </w:pPr>
      <w:r>
        <w:rPr>
          <w:sz w:val="28"/>
          <w:szCs w:val="28"/>
        </w:rPr>
        <w:t>– выдачи разрешений на право организации розничного рынка;</w:t>
      </w:r>
    </w:p>
    <w:p w:rsidR="008F4939" w:rsidRDefault="008F4939" w:rsidP="008F4939">
      <w:pPr>
        <w:autoSpaceDE w:val="0"/>
        <w:autoSpaceDN w:val="0"/>
        <w:adjustRightInd w:val="0"/>
        <w:ind w:firstLine="540"/>
        <w:jc w:val="both"/>
        <w:rPr>
          <w:sz w:val="28"/>
          <w:szCs w:val="28"/>
        </w:rPr>
      </w:pPr>
      <w:r>
        <w:rPr>
          <w:sz w:val="28"/>
          <w:szCs w:val="28"/>
        </w:rPr>
        <w:t>– выдачи копии, дубликата разрешения на право организации розничного рынка.</w:t>
      </w:r>
    </w:p>
    <w:p w:rsidR="008F4939" w:rsidRDefault="008F4939" w:rsidP="008F4939">
      <w:pPr>
        <w:autoSpaceDE w:val="0"/>
        <w:autoSpaceDN w:val="0"/>
        <w:adjustRightInd w:val="0"/>
        <w:ind w:firstLine="540"/>
        <w:jc w:val="both"/>
        <w:rPr>
          <w:sz w:val="28"/>
          <w:szCs w:val="28"/>
        </w:rPr>
      </w:pPr>
      <w:r>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8F4939" w:rsidRDefault="008F4939" w:rsidP="008F4939">
      <w:pPr>
        <w:autoSpaceDE w:val="0"/>
        <w:autoSpaceDN w:val="0"/>
        <w:adjustRightInd w:val="0"/>
        <w:ind w:firstLine="540"/>
        <w:jc w:val="both"/>
        <w:rPr>
          <w:sz w:val="28"/>
          <w:szCs w:val="28"/>
        </w:rPr>
      </w:pPr>
      <w:r>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6" w:name="Par87"/>
      <w:bookmarkEnd w:id="6"/>
      <w:r>
        <w:rPr>
          <w:rFonts w:ascii="Times New Roman" w:hAnsi="Times New Roman" w:cs="Times New Roman"/>
          <w:b/>
          <w:sz w:val="28"/>
          <w:szCs w:val="28"/>
        </w:rPr>
        <w:t>2.3. Результат предоставления муниципальной услуги</w:t>
      </w:r>
    </w:p>
    <w:p w:rsidR="008F4939" w:rsidRDefault="008F4939" w:rsidP="008F4939">
      <w:pPr>
        <w:pStyle w:val="ConsPlusNormal"/>
        <w:jc w:val="center"/>
        <w:outlineLvl w:val="2"/>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Результатами предоставления муниципальной услуги являются: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выдача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 в выдаче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продление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переоформление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отказ в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выдача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отказ в выдаче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случае подачи заявления в электронной форме через Портал:</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случае подачи заявления через МФЦ (при наличии Соглашения):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случае подачи заявления лично в орган (организацию):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7" w:name="Par98"/>
      <w:bookmarkEnd w:id="7"/>
      <w:r>
        <w:rPr>
          <w:rFonts w:ascii="Times New Roman" w:hAnsi="Times New Roman" w:cs="Times New Roman"/>
          <w:b/>
          <w:sz w:val="28"/>
          <w:szCs w:val="28"/>
        </w:rPr>
        <w:t>2.4. Сроки предоставления муниципальной услуги и выдачи (направления) документов, являющихся</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результатом предоставления муниципальной услуги</w:t>
      </w:r>
    </w:p>
    <w:p w:rsidR="008F4939" w:rsidRDefault="008F4939" w:rsidP="008F4939">
      <w:pPr>
        <w:pStyle w:val="ConsPlusNormal"/>
        <w:ind w:firstLine="540"/>
        <w:jc w:val="center"/>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 составляют:</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8F4939" w:rsidRDefault="008F4939" w:rsidP="008F4939">
      <w:pPr>
        <w:pStyle w:val="ConsPlusNormal"/>
        <w:outlineLvl w:val="2"/>
        <w:rPr>
          <w:rFonts w:ascii="Times New Roman" w:hAnsi="Times New Roman" w:cs="Times New Roman"/>
          <w:sz w:val="28"/>
          <w:szCs w:val="28"/>
        </w:rPr>
      </w:pPr>
      <w:bookmarkStart w:id="8" w:name="Par110"/>
      <w:bookmarkEnd w:id="8"/>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8F4939" w:rsidRDefault="008F4939" w:rsidP="008F4939">
      <w:pPr>
        <w:pStyle w:val="ConsPlusNormal"/>
        <w:jc w:val="center"/>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8F4939" w:rsidRDefault="008F4939" w:rsidP="008F4939">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3"/>
            <w:rFonts w:ascii="Times New Roman" w:hAnsi="Times New Roman" w:cs="Times New Roman"/>
          </w:rPr>
          <w:t>Конституцией</w:t>
        </w:r>
      </w:hyperlink>
      <w:r>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Pr>
            <w:rStyle w:val="a3"/>
            <w:rFonts w:ascii="Times New Roman" w:hAnsi="Times New Roman" w:cs="Times New Roman"/>
          </w:rPr>
          <w:t>кодексом</w:t>
        </w:r>
      </w:hyperlink>
      <w:r>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3"/>
            <w:rFonts w:ascii="Times New Roman" w:hAnsi="Times New Roman" w:cs="Times New Roman"/>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Pr>
            <w:rStyle w:val="a3"/>
            <w:rFonts w:ascii="Times New Roman" w:hAnsi="Times New Roman" w:cs="Times New Roman"/>
          </w:rPr>
          <w:t>законом</w:t>
        </w:r>
      </w:hyperlink>
      <w:r>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8F4939" w:rsidRDefault="008F4939" w:rsidP="008F4939">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Pr>
            <w:rStyle w:val="a3"/>
            <w:rFonts w:ascii="Times New Roman" w:hAnsi="Times New Roman" w:cs="Times New Roman"/>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8F4939" w:rsidRDefault="008F4939" w:rsidP="008F4939">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proofErr w:type="gramStart"/>
        <w:r>
          <w:rPr>
            <w:rStyle w:val="a3"/>
            <w:rFonts w:ascii="Times New Roman" w:hAnsi="Times New Roman" w:cs="Times New Roman"/>
          </w:rPr>
          <w:t>постановлением</w:t>
        </w:r>
      </w:hyperlink>
      <w:r>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8F4939" w:rsidRDefault="008F4939" w:rsidP="008F4939">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Pr>
            <w:rStyle w:val="a3"/>
            <w:rFonts w:ascii="Times New Roman" w:hAnsi="Times New Roman" w:cs="Times New Roman"/>
          </w:rPr>
          <w:t>постановлением</w:t>
        </w:r>
      </w:hyperlink>
      <w:r>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8F4939" w:rsidRDefault="008F4939" w:rsidP="008F49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8F4939" w:rsidRDefault="008F4939" w:rsidP="008F49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8F4939" w:rsidRDefault="008F4939" w:rsidP="008F4939">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Pr>
            <w:rStyle w:val="a3"/>
            <w:rFonts w:ascii="Times New Roman" w:hAnsi="Times New Roman" w:cs="Times New Roman"/>
          </w:rPr>
          <w:t>постановлением</w:t>
        </w:r>
      </w:hyperlink>
      <w:r>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Правовые акты, указанные в настоящем пункте, размещаются на официальном сайте администрации муниципального образования в информационно-телекоммуникационной сети «Интернет» (далее – сеть Интернет) и на Портале.</w:t>
      </w:r>
    </w:p>
    <w:p w:rsidR="008F4939" w:rsidRDefault="008F4939" w:rsidP="008F4939">
      <w:pPr>
        <w:pStyle w:val="ConsPlusNormal"/>
        <w:jc w:val="center"/>
        <w:outlineLvl w:val="2"/>
        <w:rPr>
          <w:rFonts w:ascii="Times New Roman" w:hAnsi="Times New Roman" w:cs="Times New Roman"/>
          <w:sz w:val="28"/>
          <w:szCs w:val="28"/>
        </w:rPr>
      </w:pPr>
      <w:bookmarkStart w:id="9" w:name="Par140"/>
      <w:bookmarkEnd w:id="9"/>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bookmarkStart w:id="10" w:name="Par146"/>
      <w:bookmarkEnd w:id="10"/>
      <w:r>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6" w:anchor="Par658" w:tooltip="Ссылка на текущий документ" w:history="1">
        <w:r>
          <w:rPr>
            <w:rStyle w:val="a3"/>
            <w:rFonts w:ascii="Times New Roman" w:hAnsi="Times New Roman" w:cs="Times New Roman"/>
          </w:rPr>
          <w:t>заявление</w:t>
        </w:r>
      </w:hyperlink>
      <w:r>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доверенность (в случае необходимости);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доверенность (в случае необходимости);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F4939" w:rsidRDefault="008F4939" w:rsidP="008F4939">
      <w:pPr>
        <w:pStyle w:val="ConsPlusNormal"/>
        <w:ind w:firstLine="540"/>
        <w:jc w:val="both"/>
        <w:rPr>
          <w:rFonts w:ascii="Times New Roman" w:hAnsi="Times New Roman" w:cs="Times New Roman"/>
          <w:sz w:val="28"/>
          <w:szCs w:val="28"/>
        </w:rPr>
      </w:pPr>
      <w:bookmarkStart w:id="11" w:name="Par154"/>
      <w:bookmarkEnd w:id="11"/>
      <w:r>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hyperlink r:id="rId17" w:anchor="Par794" w:tooltip="Ссылка на текущий документ" w:history="1">
        <w:r>
          <w:rPr>
            <w:rStyle w:val="a3"/>
            <w:rFonts w:ascii="Times New Roman" w:hAnsi="Times New Roman" w:cs="Times New Roman"/>
          </w:rPr>
          <w:t>заявление</w:t>
        </w:r>
      </w:hyperlink>
      <w:r>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w:t>
      </w:r>
      <w:proofErr w:type="gramStart"/>
      <w:r>
        <w:rPr>
          <w:rFonts w:ascii="Times New Roman" w:hAnsi="Times New Roman" w:cs="Times New Roman"/>
          <w:sz w:val="28"/>
          <w:szCs w:val="28"/>
        </w:rPr>
        <w:t>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доверенность (в случае необходимости);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доверенность (в случае необходимости);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разрешение на право организации розничного рынка (для выдачи копии разрешения).</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bookmarkStart w:id="12" w:name="Par185"/>
      <w:bookmarkEnd w:id="12"/>
      <w:r>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F4939" w:rsidRDefault="008F4939" w:rsidP="008F4939">
      <w:pPr>
        <w:pStyle w:val="ConsPlusNormal"/>
        <w:jc w:val="center"/>
        <w:outlineLvl w:val="2"/>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bookmarkStart w:id="13" w:name="Par199"/>
      <w:bookmarkEnd w:id="13"/>
      <w:r>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14" w:name="Par201"/>
      <w:bookmarkEnd w:id="14"/>
      <w:r>
        <w:rPr>
          <w:rFonts w:ascii="Times New Roman" w:hAnsi="Times New Roman" w:cs="Times New Roman"/>
          <w:b/>
          <w:sz w:val="28"/>
          <w:szCs w:val="28"/>
        </w:rPr>
        <w:t xml:space="preserve">2.9. Исчерпывающий перечень оснований для отказа в предоставлении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15" w:name="Par210"/>
      <w:bookmarkEnd w:id="15"/>
      <w:r>
        <w:rPr>
          <w:rFonts w:ascii="Times New Roman" w:hAnsi="Times New Roman" w:cs="Times New Roman"/>
          <w:b/>
          <w:sz w:val="28"/>
          <w:szCs w:val="28"/>
        </w:rPr>
        <w:t>2.10. Перечень услуг, которые являются необходимыми</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 </w:t>
      </w:r>
      <w:proofErr w:type="gramStart"/>
      <w:r>
        <w:rPr>
          <w:rFonts w:ascii="Times New Roman" w:hAnsi="Times New Roman" w:cs="Times New Roman"/>
          <w:b/>
          <w:sz w:val="28"/>
          <w:szCs w:val="28"/>
        </w:rPr>
        <w:t>обязательными</w:t>
      </w:r>
      <w:proofErr w:type="gramEnd"/>
      <w:r>
        <w:rPr>
          <w:rFonts w:ascii="Times New Roman" w:hAnsi="Times New Roman" w:cs="Times New Roman"/>
          <w:b/>
          <w:sz w:val="28"/>
          <w:szCs w:val="28"/>
        </w:rPr>
        <w:t xml:space="preserve"> для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16" w:name="Par219"/>
      <w:bookmarkEnd w:id="16"/>
      <w:r>
        <w:rPr>
          <w:rFonts w:ascii="Times New Roman" w:hAnsi="Times New Roman" w:cs="Times New Roman"/>
          <w:b/>
          <w:sz w:val="28"/>
          <w:szCs w:val="28"/>
        </w:rPr>
        <w:t xml:space="preserve">2.11. Порядок, размер и основания взимания </w:t>
      </w:r>
      <w:proofErr w:type="gramStart"/>
      <w:r>
        <w:rPr>
          <w:rFonts w:ascii="Times New Roman" w:hAnsi="Times New Roman" w:cs="Times New Roman"/>
          <w:b/>
          <w:sz w:val="28"/>
          <w:szCs w:val="28"/>
        </w:rPr>
        <w:t>государственной</w:t>
      </w:r>
      <w:proofErr w:type="gramEnd"/>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пошлины или иной платы, взимаемой за предоставление</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F4939" w:rsidRDefault="008F4939" w:rsidP="008F4939">
      <w:pPr>
        <w:pStyle w:val="ConsPlusNormal"/>
        <w:jc w:val="center"/>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Предоставление муниципальной услуги осуществляется на безвозмездной основе.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17" w:name="Par230"/>
      <w:bookmarkEnd w:id="17"/>
      <w:r>
        <w:rPr>
          <w:rFonts w:ascii="Times New Roman" w:hAnsi="Times New Roman" w:cs="Times New Roman"/>
          <w:b/>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18" w:name="Par237"/>
      <w:bookmarkEnd w:id="18"/>
      <w:r>
        <w:rPr>
          <w:rFonts w:ascii="Times New Roman" w:hAnsi="Times New Roman" w:cs="Times New Roman"/>
          <w:b/>
          <w:sz w:val="28"/>
          <w:szCs w:val="28"/>
        </w:rPr>
        <w:t xml:space="preserve">2.13. Срок и порядок регистрации запроса заявителя о предоставлении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в электронной форме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8F4939" w:rsidRDefault="008F4939" w:rsidP="008F4939">
      <w:pPr>
        <w:pStyle w:val="ConsPlusNormal"/>
        <w:outlineLvl w:val="2"/>
        <w:rPr>
          <w:rFonts w:ascii="Times New Roman" w:hAnsi="Times New Roman" w:cs="Times New Roman"/>
          <w:sz w:val="28"/>
          <w:szCs w:val="28"/>
        </w:rPr>
      </w:pPr>
      <w:bookmarkStart w:id="19" w:name="Par244"/>
      <w:bookmarkEnd w:id="19"/>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ascii="Times New Roman" w:hAnsi="Times New Roman" w:cs="Times New Roman"/>
          <w:b/>
          <w:sz w:val="28"/>
          <w:szCs w:val="28"/>
        </w:rPr>
        <w:t>мультимедийной</w:t>
      </w:r>
      <w:proofErr w:type="spellEnd"/>
      <w:r>
        <w:rPr>
          <w:rFonts w:ascii="Times New Roman" w:hAnsi="Times New Roman" w:cs="Times New Roman"/>
          <w:sz w:val="28"/>
          <w:szCs w:val="28"/>
        </w:rPr>
        <w:t xml:space="preserve"> </w:t>
      </w:r>
      <w:r>
        <w:rPr>
          <w:rFonts w:ascii="Times New Roman" w:hAnsi="Times New Roman" w:cs="Times New Roman"/>
          <w:b/>
          <w:sz w:val="28"/>
          <w:szCs w:val="28"/>
        </w:rPr>
        <w:t>информации</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о порядке предоставления такой услуги</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8F4939" w:rsidRDefault="008F4939" w:rsidP="008F4939">
      <w:pPr>
        <w:widowControl w:val="0"/>
        <w:autoSpaceDE w:val="0"/>
        <w:autoSpaceDN w:val="0"/>
        <w:ind w:firstLine="709"/>
        <w:jc w:val="both"/>
        <w:rPr>
          <w:sz w:val="28"/>
          <w:szCs w:val="28"/>
        </w:rPr>
      </w:pPr>
      <w:r>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F4939" w:rsidRDefault="008F4939" w:rsidP="008F4939">
      <w:pPr>
        <w:widowControl w:val="0"/>
        <w:autoSpaceDE w:val="0"/>
        <w:autoSpaceDN w:val="0"/>
        <w:ind w:firstLine="709"/>
        <w:jc w:val="both"/>
        <w:rPr>
          <w:sz w:val="28"/>
          <w:szCs w:val="28"/>
        </w:rPr>
      </w:pPr>
      <w:r>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8"/>
          <w:szCs w:val="28"/>
        </w:rPr>
        <w:t>дств дл</w:t>
      </w:r>
      <w:proofErr w:type="gramEnd"/>
      <w:r>
        <w:rPr>
          <w:sz w:val="28"/>
          <w:szCs w:val="28"/>
        </w:rPr>
        <w:t>я передвижения (кресел-колясок), оборудуются места общественного пользования);</w:t>
      </w:r>
    </w:p>
    <w:p w:rsidR="008F4939" w:rsidRDefault="008F4939" w:rsidP="008F4939">
      <w:pPr>
        <w:widowControl w:val="0"/>
        <w:autoSpaceDE w:val="0"/>
        <w:autoSpaceDN w:val="0"/>
        <w:ind w:firstLine="709"/>
        <w:jc w:val="both"/>
        <w:rPr>
          <w:sz w:val="28"/>
          <w:szCs w:val="28"/>
        </w:rPr>
      </w:pPr>
      <w:r>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F4939" w:rsidRDefault="008F4939" w:rsidP="008F4939">
      <w:pPr>
        <w:widowControl w:val="0"/>
        <w:autoSpaceDE w:val="0"/>
        <w:autoSpaceDN w:val="0"/>
        <w:ind w:firstLine="709"/>
        <w:jc w:val="both"/>
        <w:rPr>
          <w:sz w:val="28"/>
          <w:szCs w:val="28"/>
        </w:rPr>
      </w:pPr>
      <w:r>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F4939" w:rsidRDefault="008F4939" w:rsidP="008F4939">
      <w:pPr>
        <w:widowControl w:val="0"/>
        <w:autoSpaceDE w:val="0"/>
        <w:autoSpaceDN w:val="0"/>
        <w:ind w:firstLine="709"/>
        <w:jc w:val="both"/>
        <w:rPr>
          <w:sz w:val="28"/>
          <w:szCs w:val="28"/>
        </w:rPr>
      </w:pPr>
      <w:r>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F4939" w:rsidRDefault="008F4939" w:rsidP="008F4939">
      <w:pPr>
        <w:widowControl w:val="0"/>
        <w:autoSpaceDE w:val="0"/>
        <w:autoSpaceDN w:val="0"/>
        <w:ind w:firstLine="709"/>
        <w:jc w:val="both"/>
        <w:rPr>
          <w:sz w:val="28"/>
          <w:szCs w:val="28"/>
        </w:rPr>
      </w:pPr>
      <w:proofErr w:type="gramStart"/>
      <w:r>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F4939" w:rsidRDefault="008F4939" w:rsidP="008F4939">
      <w:pPr>
        <w:widowControl w:val="0"/>
        <w:autoSpaceDE w:val="0"/>
        <w:autoSpaceDN w:val="0"/>
        <w:ind w:firstLine="709"/>
        <w:jc w:val="both"/>
        <w:rPr>
          <w:sz w:val="28"/>
          <w:szCs w:val="28"/>
        </w:rPr>
      </w:pPr>
      <w:r>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F4939" w:rsidRDefault="008F4939" w:rsidP="008F4939">
      <w:pPr>
        <w:widowControl w:val="0"/>
        <w:autoSpaceDE w:val="0"/>
        <w:autoSpaceDN w:val="0"/>
        <w:ind w:firstLine="709"/>
        <w:jc w:val="both"/>
        <w:rPr>
          <w:sz w:val="28"/>
          <w:szCs w:val="28"/>
        </w:rPr>
      </w:pPr>
      <w:r>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8F4939" w:rsidRDefault="008F4939" w:rsidP="008F4939">
      <w:pPr>
        <w:autoSpaceDE w:val="0"/>
        <w:autoSpaceDN w:val="0"/>
        <w:adjustRightInd w:val="0"/>
        <w:ind w:firstLine="709"/>
        <w:jc w:val="both"/>
        <w:outlineLvl w:val="1"/>
        <w:rPr>
          <w:sz w:val="28"/>
          <w:szCs w:val="28"/>
        </w:rPr>
      </w:pPr>
      <w:bookmarkStart w:id="20" w:name="Par259"/>
      <w:bookmarkEnd w:id="20"/>
    </w:p>
    <w:p w:rsidR="008F4939" w:rsidRDefault="008F4939" w:rsidP="008F4939">
      <w:pPr>
        <w:pStyle w:val="ConsPlusNormal"/>
        <w:jc w:val="center"/>
        <w:outlineLvl w:val="2"/>
        <w:rPr>
          <w:rFonts w:ascii="Times New Roman" w:eastAsia="Times New Roman" w:hAnsi="Times New Roman" w:cs="Times New Roman"/>
          <w:b/>
          <w:sz w:val="28"/>
          <w:szCs w:val="28"/>
        </w:rPr>
      </w:pPr>
      <w:bookmarkStart w:id="21" w:name="Par276"/>
      <w:bookmarkStart w:id="22" w:name="Par284"/>
      <w:bookmarkEnd w:id="21"/>
      <w:bookmarkEnd w:id="22"/>
      <w:r>
        <w:rPr>
          <w:rFonts w:ascii="Times New Roman" w:hAnsi="Times New Roman" w:cs="Times New Roman"/>
          <w:b/>
          <w:sz w:val="28"/>
          <w:szCs w:val="28"/>
        </w:rPr>
        <w:t xml:space="preserve">2.15. </w:t>
      </w:r>
      <w:r>
        <w:rPr>
          <w:rFonts w:ascii="Times New Roman" w:eastAsia="Times New Roman" w:hAnsi="Times New Roman" w:cs="Times New Roman"/>
          <w:b/>
          <w:sz w:val="28"/>
          <w:szCs w:val="28"/>
        </w:rPr>
        <w:t xml:space="preserve">Показатели доступности и качества </w:t>
      </w:r>
    </w:p>
    <w:p w:rsidR="008F4939" w:rsidRDefault="008F4939" w:rsidP="008F4939">
      <w:pPr>
        <w:pStyle w:val="ConsPlusNormal"/>
        <w:jc w:val="center"/>
        <w:outlineLvl w:val="2"/>
        <w:rPr>
          <w:rFonts w:ascii="Times New Roman" w:eastAsia="Times New Roman" w:hAnsi="Times New Roman" w:cs="Times New Roman"/>
          <w:sz w:val="28"/>
          <w:szCs w:val="28"/>
        </w:rPr>
      </w:pPr>
      <w:r>
        <w:rPr>
          <w:rFonts w:ascii="Times New Roman" w:eastAsia="Times New Roman" w:hAnsi="Times New Roman" w:cs="Times New Roman"/>
          <w:b/>
          <w:sz w:val="28"/>
          <w:szCs w:val="28"/>
        </w:rPr>
        <w:t>муниципальной услуги</w:t>
      </w:r>
    </w:p>
    <w:p w:rsidR="008F4939" w:rsidRDefault="008F4939" w:rsidP="008F4939">
      <w:pPr>
        <w:widowControl w:val="0"/>
        <w:autoSpaceDE w:val="0"/>
        <w:autoSpaceDN w:val="0"/>
        <w:jc w:val="both"/>
        <w:rPr>
          <w:sz w:val="28"/>
          <w:szCs w:val="28"/>
        </w:rPr>
      </w:pPr>
    </w:p>
    <w:p w:rsidR="008F4939" w:rsidRDefault="008F4939" w:rsidP="008F4939">
      <w:pPr>
        <w:widowControl w:val="0"/>
        <w:autoSpaceDE w:val="0"/>
        <w:autoSpaceDN w:val="0"/>
        <w:ind w:firstLine="540"/>
        <w:jc w:val="both"/>
        <w:rPr>
          <w:sz w:val="28"/>
          <w:szCs w:val="28"/>
        </w:rPr>
      </w:pPr>
      <w:r>
        <w:rPr>
          <w:sz w:val="28"/>
          <w:szCs w:val="28"/>
        </w:rPr>
        <w:t>2.15.1. Показателями доступности предоставления муниципальной услуги являются:</w:t>
      </w:r>
    </w:p>
    <w:p w:rsidR="008F4939" w:rsidRDefault="008F4939" w:rsidP="008F4939">
      <w:pPr>
        <w:widowControl w:val="0"/>
        <w:autoSpaceDE w:val="0"/>
        <w:autoSpaceDN w:val="0"/>
        <w:ind w:firstLine="540"/>
        <w:jc w:val="both"/>
        <w:rPr>
          <w:sz w:val="28"/>
          <w:szCs w:val="28"/>
        </w:rPr>
      </w:pPr>
      <w:r>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F4939" w:rsidRDefault="008F4939" w:rsidP="008F4939">
      <w:pPr>
        <w:widowControl w:val="0"/>
        <w:autoSpaceDE w:val="0"/>
        <w:autoSpaceDN w:val="0"/>
        <w:ind w:firstLine="540"/>
        <w:jc w:val="both"/>
        <w:rPr>
          <w:sz w:val="28"/>
          <w:szCs w:val="28"/>
        </w:rPr>
      </w:pPr>
      <w:r>
        <w:rPr>
          <w:sz w:val="28"/>
          <w:szCs w:val="28"/>
        </w:rPr>
        <w:t>2) соблюдение стандарта предоставления муниципальной услуги;</w:t>
      </w:r>
    </w:p>
    <w:p w:rsidR="008F4939" w:rsidRDefault="008F4939" w:rsidP="008F4939">
      <w:pPr>
        <w:widowControl w:val="0"/>
        <w:autoSpaceDE w:val="0"/>
        <w:autoSpaceDN w:val="0"/>
        <w:ind w:firstLine="540"/>
        <w:jc w:val="both"/>
        <w:rPr>
          <w:sz w:val="28"/>
          <w:szCs w:val="28"/>
        </w:rPr>
      </w:pPr>
      <w:r>
        <w:rPr>
          <w:sz w:val="28"/>
          <w:szCs w:val="28"/>
        </w:rPr>
        <w:t>3) предоставление возможности подачи заявления о предоставлении муниципальной услуги и документов через Портал;</w:t>
      </w:r>
    </w:p>
    <w:p w:rsidR="008F4939" w:rsidRDefault="008F4939" w:rsidP="008F4939">
      <w:pPr>
        <w:widowControl w:val="0"/>
        <w:autoSpaceDE w:val="0"/>
        <w:autoSpaceDN w:val="0"/>
        <w:ind w:firstLine="540"/>
        <w:jc w:val="both"/>
        <w:rPr>
          <w:sz w:val="28"/>
          <w:szCs w:val="28"/>
        </w:rPr>
      </w:pPr>
      <w:r>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8F4939" w:rsidRDefault="008F4939" w:rsidP="008F4939">
      <w:pPr>
        <w:widowControl w:val="0"/>
        <w:autoSpaceDE w:val="0"/>
        <w:autoSpaceDN w:val="0"/>
        <w:ind w:firstLine="540"/>
        <w:jc w:val="both"/>
        <w:rPr>
          <w:sz w:val="28"/>
          <w:szCs w:val="28"/>
        </w:rPr>
      </w:pPr>
      <w:r>
        <w:rPr>
          <w:sz w:val="28"/>
          <w:szCs w:val="28"/>
        </w:rPr>
        <w:t>2.15.2. Показателем качества предоставления муниципальной услуги являются:</w:t>
      </w:r>
    </w:p>
    <w:p w:rsidR="008F4939" w:rsidRDefault="008F4939" w:rsidP="008F4939">
      <w:pPr>
        <w:widowControl w:val="0"/>
        <w:autoSpaceDE w:val="0"/>
        <w:autoSpaceDN w:val="0"/>
        <w:ind w:firstLine="540"/>
        <w:jc w:val="both"/>
        <w:rPr>
          <w:sz w:val="28"/>
          <w:szCs w:val="28"/>
        </w:rPr>
      </w:pPr>
      <w:r>
        <w:rPr>
          <w:sz w:val="28"/>
          <w:szCs w:val="28"/>
        </w:rPr>
        <w:t>1) отсутствие очередей при приёме (выдаче) документов;</w:t>
      </w:r>
    </w:p>
    <w:p w:rsidR="008F4939" w:rsidRDefault="008F4939" w:rsidP="008F4939">
      <w:pPr>
        <w:widowControl w:val="0"/>
        <w:autoSpaceDE w:val="0"/>
        <w:autoSpaceDN w:val="0"/>
        <w:ind w:firstLine="540"/>
        <w:jc w:val="both"/>
        <w:rPr>
          <w:sz w:val="28"/>
          <w:szCs w:val="28"/>
        </w:rPr>
      </w:pPr>
      <w:r>
        <w:rPr>
          <w:sz w:val="28"/>
          <w:szCs w:val="28"/>
        </w:rPr>
        <w:t>2) отсутствие нарушений сроков предоставления муниципальной услуги;</w:t>
      </w:r>
    </w:p>
    <w:p w:rsidR="008F4939" w:rsidRDefault="008F4939" w:rsidP="008F4939">
      <w:pPr>
        <w:widowControl w:val="0"/>
        <w:autoSpaceDE w:val="0"/>
        <w:autoSpaceDN w:val="0"/>
        <w:ind w:firstLine="540"/>
        <w:jc w:val="both"/>
        <w:rPr>
          <w:sz w:val="28"/>
          <w:szCs w:val="28"/>
        </w:rPr>
      </w:pPr>
      <w:r>
        <w:rPr>
          <w:sz w:val="28"/>
          <w:szCs w:val="28"/>
        </w:rPr>
        <w:t>3) отсутствие обоснованных жалоб со стороны заявителей по результатам предоставления муниципальной услуги;</w:t>
      </w:r>
    </w:p>
    <w:p w:rsidR="008F4939" w:rsidRDefault="008F4939" w:rsidP="008F4939">
      <w:pPr>
        <w:widowControl w:val="0"/>
        <w:autoSpaceDE w:val="0"/>
        <w:autoSpaceDN w:val="0"/>
        <w:ind w:firstLine="540"/>
        <w:jc w:val="both"/>
        <w:rPr>
          <w:sz w:val="28"/>
          <w:szCs w:val="28"/>
        </w:rPr>
      </w:pPr>
      <w:r>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8F4939" w:rsidRDefault="008F4939" w:rsidP="008F4939">
      <w:pPr>
        <w:widowControl w:val="0"/>
        <w:autoSpaceDE w:val="0"/>
        <w:autoSpaceDN w:val="0"/>
        <w:ind w:firstLine="540"/>
        <w:jc w:val="both"/>
        <w:rPr>
          <w:sz w:val="28"/>
          <w:szCs w:val="28"/>
        </w:rPr>
      </w:pPr>
      <w:r>
        <w:rPr>
          <w:sz w:val="28"/>
          <w:szCs w:val="28"/>
        </w:rPr>
        <w:t>5) возможность получения муниципальной услуги в МФЦ;</w:t>
      </w:r>
    </w:p>
    <w:p w:rsidR="008F4939" w:rsidRDefault="008F4939" w:rsidP="008F4939">
      <w:pPr>
        <w:widowControl w:val="0"/>
        <w:autoSpaceDE w:val="0"/>
        <w:autoSpaceDN w:val="0"/>
        <w:ind w:firstLine="540"/>
        <w:jc w:val="both"/>
        <w:rPr>
          <w:sz w:val="28"/>
          <w:szCs w:val="28"/>
        </w:rPr>
      </w:pPr>
      <w:r>
        <w:rPr>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8F4939" w:rsidRDefault="008F4939" w:rsidP="008F4939">
      <w:pPr>
        <w:widowControl w:val="0"/>
        <w:autoSpaceDE w:val="0"/>
        <w:autoSpaceDN w:val="0"/>
        <w:ind w:firstLine="540"/>
        <w:jc w:val="both"/>
        <w:rPr>
          <w:sz w:val="28"/>
          <w:szCs w:val="28"/>
        </w:rPr>
      </w:pPr>
    </w:p>
    <w:p w:rsidR="008F4939" w:rsidRDefault="008F4939" w:rsidP="008F4939">
      <w:pPr>
        <w:widowControl w:val="0"/>
        <w:autoSpaceDE w:val="0"/>
        <w:autoSpaceDN w:val="0"/>
        <w:ind w:firstLine="540"/>
        <w:jc w:val="center"/>
        <w:rPr>
          <w:b/>
          <w:sz w:val="28"/>
          <w:szCs w:val="28"/>
        </w:rPr>
      </w:pPr>
      <w:r>
        <w:rPr>
          <w:b/>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4939" w:rsidRDefault="008F4939" w:rsidP="008F4939">
      <w:pPr>
        <w:widowControl w:val="0"/>
        <w:autoSpaceDE w:val="0"/>
        <w:autoSpaceDN w:val="0"/>
        <w:ind w:firstLine="540"/>
        <w:jc w:val="both"/>
        <w:rPr>
          <w:sz w:val="28"/>
          <w:szCs w:val="28"/>
        </w:rPr>
      </w:pPr>
    </w:p>
    <w:p w:rsidR="008F4939" w:rsidRDefault="008F4939" w:rsidP="008F4939">
      <w:pPr>
        <w:widowControl w:val="0"/>
        <w:autoSpaceDE w:val="0"/>
        <w:autoSpaceDN w:val="0"/>
        <w:ind w:firstLine="540"/>
        <w:jc w:val="both"/>
        <w:rPr>
          <w:sz w:val="28"/>
          <w:szCs w:val="28"/>
        </w:rPr>
      </w:pPr>
      <w:r>
        <w:rPr>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8F4939" w:rsidRDefault="008F4939" w:rsidP="008F4939">
      <w:pPr>
        <w:widowControl w:val="0"/>
        <w:autoSpaceDE w:val="0"/>
        <w:autoSpaceDN w:val="0"/>
        <w:ind w:firstLine="540"/>
        <w:jc w:val="both"/>
        <w:rPr>
          <w:sz w:val="28"/>
          <w:szCs w:val="28"/>
        </w:rPr>
      </w:pPr>
      <w:r>
        <w:rPr>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8F4939" w:rsidRDefault="008F4939" w:rsidP="008F4939">
      <w:pPr>
        <w:widowControl w:val="0"/>
        <w:autoSpaceDE w:val="0"/>
        <w:autoSpaceDN w:val="0"/>
        <w:ind w:firstLine="540"/>
        <w:jc w:val="both"/>
        <w:rPr>
          <w:sz w:val="28"/>
          <w:szCs w:val="28"/>
        </w:rPr>
      </w:pPr>
      <w:r>
        <w:rPr>
          <w:sz w:val="28"/>
          <w:szCs w:val="28"/>
        </w:rPr>
        <w:t xml:space="preserve">2.16.3. </w:t>
      </w:r>
      <w:proofErr w:type="gramStart"/>
      <w:r>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w:t>
      </w:r>
      <w:proofErr w:type="spellStart"/>
      <w:r>
        <w:rPr>
          <w:sz w:val="28"/>
          <w:szCs w:val="28"/>
        </w:rPr>
        <w:t>предусмотрно</w:t>
      </w:r>
      <w:proofErr w:type="spellEnd"/>
      <w:r>
        <w:rPr>
          <w:sz w:val="28"/>
          <w:szCs w:val="28"/>
        </w:rPr>
        <w:t xml:space="preserve">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w:t>
      </w:r>
      <w:proofErr w:type="gramEnd"/>
      <w:r>
        <w:rPr>
          <w:sz w:val="28"/>
          <w:szCs w:val="28"/>
        </w:rPr>
        <w:t xml:space="preserve"> физического лица </w:t>
      </w:r>
      <w:proofErr w:type="gramStart"/>
      <w:r>
        <w:rPr>
          <w:sz w:val="28"/>
          <w:szCs w:val="28"/>
        </w:rPr>
        <w:t>установлена</w:t>
      </w:r>
      <w:proofErr w:type="gramEnd"/>
      <w:r>
        <w:rPr>
          <w:sz w:val="28"/>
          <w:szCs w:val="28"/>
        </w:rPr>
        <w:t xml:space="preserve"> при личном приёме. </w:t>
      </w:r>
    </w:p>
    <w:p w:rsidR="008F4939" w:rsidRDefault="008F4939" w:rsidP="008F4939">
      <w:pPr>
        <w:pStyle w:val="ConsPlusNormal"/>
        <w:tabs>
          <w:tab w:val="left" w:pos="1775"/>
        </w:tabs>
        <w:outlineLvl w:val="1"/>
        <w:rPr>
          <w:rFonts w:ascii="Times New Roman" w:hAnsi="Times New Roman" w:cs="Times New Roman"/>
          <w:sz w:val="28"/>
          <w:szCs w:val="28"/>
        </w:rPr>
      </w:pPr>
    </w:p>
    <w:p w:rsidR="008F4939" w:rsidRDefault="008F4939" w:rsidP="008F493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ТРЕБОВАНИЯ</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К ПОРЯДКУ ИХ ВЫПОЛНЕНИЯ, В ТОМ ЧИСЛЕ ПОРЯДОКВЫПОЛНЕНИЯ</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(ДЕЙСТВИЙ) В ЭЛЕКТРОННОЙ ФОРМЕ</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3" w:name="Par289"/>
      <w:bookmarkEnd w:id="23"/>
      <w:r>
        <w:rPr>
          <w:rFonts w:ascii="Times New Roman" w:hAnsi="Times New Roman" w:cs="Times New Roman"/>
          <w:b/>
          <w:sz w:val="28"/>
          <w:szCs w:val="28"/>
        </w:rPr>
        <w:t>3.1. Исчерпывающий перечень административных процедур</w:t>
      </w:r>
    </w:p>
    <w:p w:rsidR="008F4939" w:rsidRDefault="008F4939" w:rsidP="008F4939">
      <w:pPr>
        <w:pStyle w:val="ConsPlusNormal"/>
        <w:jc w:val="center"/>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F4939" w:rsidRDefault="008F4939" w:rsidP="008F4939">
      <w:pPr>
        <w:pStyle w:val="ConsPlusNormal"/>
        <w:jc w:val="center"/>
        <w:outlineLvl w:val="2"/>
        <w:rPr>
          <w:rFonts w:ascii="Times New Roman" w:hAnsi="Times New Roman" w:cs="Times New Roman"/>
          <w:sz w:val="28"/>
          <w:szCs w:val="28"/>
        </w:rPr>
      </w:pPr>
      <w:bookmarkStart w:id="24" w:name="Par301"/>
      <w:bookmarkEnd w:id="24"/>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3.2. Порядок осуществления в электронной форме, в том числе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8F4939" w:rsidRDefault="008F4939" w:rsidP="008F4939">
      <w:pPr>
        <w:pStyle w:val="ConsPlusNormal"/>
        <w:jc w:val="center"/>
        <w:rPr>
          <w:rFonts w:ascii="Times New Roman" w:hAnsi="Times New Roman" w:cs="Times New Roman"/>
          <w:b/>
          <w:i/>
          <w:sz w:val="28"/>
          <w:szCs w:val="28"/>
        </w:rPr>
      </w:pPr>
      <w:r>
        <w:rPr>
          <w:rFonts w:ascii="Times New Roman" w:hAnsi="Times New Roman" w:cs="Times New Roman"/>
          <w:b/>
          <w:sz w:val="28"/>
          <w:szCs w:val="28"/>
        </w:rPr>
        <w:t>(* в случае наличия возможности  направления запросов в электронном виде)</w:t>
      </w:r>
      <w:r>
        <w:rPr>
          <w:rFonts w:ascii="Times New Roman" w:hAnsi="Times New Roman" w:cs="Times New Roman"/>
          <w:b/>
          <w:i/>
          <w:sz w:val="28"/>
          <w:szCs w:val="28"/>
        </w:rPr>
        <w:t xml:space="preserve">  </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proofErr w:type="gramStart"/>
      <w:r>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8F4939" w:rsidRDefault="008F4939" w:rsidP="008F4939">
      <w:pPr>
        <w:widowControl w:val="0"/>
        <w:autoSpaceDE w:val="0"/>
        <w:autoSpaceDN w:val="0"/>
        <w:ind w:firstLine="540"/>
        <w:jc w:val="both"/>
        <w:outlineLvl w:val="1"/>
        <w:rPr>
          <w:sz w:val="28"/>
          <w:szCs w:val="28"/>
        </w:rPr>
      </w:pPr>
      <w:r>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должно быть заполнено в форме, представленной на Портале.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jpg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png</w:t>
      </w:r>
      <w:proofErr w:type="spellEnd"/>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черно-белом режиме при отсутствии в документе графических изображений;</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Документы в электронном виде могут быть подписаны квалифицированной ЭП.</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8" w:history="1">
        <w:r>
          <w:rPr>
            <w:rStyle w:val="a3"/>
            <w:rFonts w:ascii="Times New Roman" w:hAnsi="Times New Roman" w:cs="Times New Roman"/>
          </w:rPr>
          <w:t>администрации</w:t>
        </w:r>
      </w:hyperlink>
      <w:r>
        <w:rPr>
          <w:rStyle w:val="a3"/>
          <w:rFonts w:ascii="Times New Roman" w:hAnsi="Times New Roman" w:cs="Times New Roman"/>
        </w:rPr>
        <w:t xml:space="preserve"> муниципального образования</w:t>
      </w:r>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8F4939" w:rsidRDefault="008F4939" w:rsidP="008F4939">
      <w:pPr>
        <w:widowControl w:val="0"/>
        <w:autoSpaceDE w:val="0"/>
        <w:autoSpaceDN w:val="0"/>
        <w:ind w:firstLine="540"/>
        <w:jc w:val="both"/>
        <w:outlineLvl w:val="1"/>
        <w:rPr>
          <w:b/>
          <w:sz w:val="28"/>
          <w:szCs w:val="28"/>
        </w:rPr>
      </w:pPr>
      <w:r>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Pr>
          <w:sz w:val="28"/>
          <w:szCs w:val="28"/>
        </w:rPr>
        <w:t>нормативных актов, указанных пунктах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уведомление о принятие решения о выдаче, продлении,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разрешение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передача заявления и документов на рассмотрение ответственному исполнителю;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ход рассмотрения заявления 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результата предоставления муниципальной услуги заявителю.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Pr>
          <w:rFonts w:ascii="Times New Roman" w:hAnsi="Times New Roman" w:cs="Times New Roman"/>
          <w:sz w:val="28"/>
          <w:szCs w:val="28"/>
        </w:rPr>
        <w:t xml:space="preserve">Указанные документы в формате электронного архива </w:t>
      </w:r>
      <w:proofErr w:type="spellStart"/>
      <w:r>
        <w:rPr>
          <w:rFonts w:ascii="Times New Roman" w:hAnsi="Times New Roman" w:cs="Times New Roman"/>
          <w:sz w:val="28"/>
          <w:szCs w:val="28"/>
        </w:rPr>
        <w:t>zip</w:t>
      </w:r>
      <w:proofErr w:type="spellEnd"/>
      <w:r>
        <w:rPr>
          <w:rFonts w:ascii="Times New Roman" w:hAnsi="Times New Roman" w:cs="Times New Roman"/>
          <w:sz w:val="28"/>
          <w:szCs w:val="28"/>
        </w:rPr>
        <w:t xml:space="preserve"> направляются в личный кабинет заявителя).</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5" w:name="Par337"/>
      <w:bookmarkEnd w:id="25"/>
      <w:r>
        <w:rPr>
          <w:rFonts w:ascii="Times New Roman" w:hAnsi="Times New Roman" w:cs="Times New Roman"/>
          <w:b/>
          <w:sz w:val="28"/>
          <w:szCs w:val="28"/>
        </w:rPr>
        <w:t xml:space="preserve">3.3. Порядок формирования и направления </w:t>
      </w:r>
      <w:proofErr w:type="gramStart"/>
      <w:r>
        <w:rPr>
          <w:rFonts w:ascii="Times New Roman" w:hAnsi="Times New Roman" w:cs="Times New Roman"/>
          <w:b/>
          <w:sz w:val="28"/>
          <w:szCs w:val="28"/>
        </w:rPr>
        <w:t>межведомственных</w:t>
      </w:r>
      <w:proofErr w:type="gramEnd"/>
      <w:r>
        <w:rPr>
          <w:rFonts w:ascii="Times New Roman" w:hAnsi="Times New Roman" w:cs="Times New Roman"/>
          <w:b/>
          <w:sz w:val="28"/>
          <w:szCs w:val="28"/>
        </w:rPr>
        <w:t xml:space="preserve">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запросов в органы, участвующие в предоставлении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w:t>
      </w:r>
      <w:proofErr w:type="gramStart"/>
      <w:r>
        <w:rPr>
          <w:rFonts w:ascii="Times New Roman" w:hAnsi="Times New Roman" w:cs="Times New Roman"/>
          <w:sz w:val="28"/>
          <w:szCs w:val="28"/>
        </w:rPr>
        <w:t xml:space="preserve">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r:id="rId19" w:anchor="Par185" w:tooltip="Ссылка на текущий документ" w:history="1">
        <w:r>
          <w:rPr>
            <w:rStyle w:val="a3"/>
            <w:rFonts w:ascii="Times New Roman" w:hAnsi="Times New Roman" w:cs="Times New Roman"/>
          </w:rPr>
          <w:t>пункте 2.7.1</w:t>
        </w:r>
      </w:hyperlink>
      <w:r>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Pr>
          <w:rFonts w:ascii="Times New Roman" w:hAnsi="Times New Roman" w:cs="Times New Roman"/>
          <w:sz w:val="28"/>
          <w:szCs w:val="28"/>
        </w:rPr>
        <w:t xml:space="preserve"> соответствующие государственные органы: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6" w:name="Par357"/>
      <w:bookmarkEnd w:id="26"/>
      <w:r>
        <w:rPr>
          <w:rFonts w:ascii="Times New Roman" w:hAnsi="Times New Roman" w:cs="Times New Roman"/>
          <w:b/>
          <w:sz w:val="28"/>
          <w:szCs w:val="28"/>
        </w:rPr>
        <w:t xml:space="preserve">3.4. Прием и регистрация заявления и </w:t>
      </w:r>
      <w:proofErr w:type="gramStart"/>
      <w:r>
        <w:rPr>
          <w:rFonts w:ascii="Times New Roman" w:hAnsi="Times New Roman" w:cs="Times New Roman"/>
          <w:b/>
          <w:sz w:val="28"/>
          <w:szCs w:val="28"/>
        </w:rPr>
        <w:t>прилагаемых</w:t>
      </w:r>
      <w:proofErr w:type="gramEnd"/>
      <w:r>
        <w:rPr>
          <w:rFonts w:ascii="Times New Roman" w:hAnsi="Times New Roman" w:cs="Times New Roman"/>
          <w:b/>
          <w:sz w:val="28"/>
          <w:szCs w:val="28"/>
        </w:rPr>
        <w:t xml:space="preserve"> </w:t>
      </w:r>
    </w:p>
    <w:p w:rsidR="008F4939" w:rsidRDefault="008F4939" w:rsidP="008F4939">
      <w:pPr>
        <w:pStyle w:val="ConsPlusNormal"/>
        <w:jc w:val="center"/>
        <w:outlineLvl w:val="2"/>
        <w:rPr>
          <w:rFonts w:ascii="Times New Roman" w:hAnsi="Times New Roman" w:cs="Times New Roman"/>
          <w:sz w:val="28"/>
          <w:szCs w:val="28"/>
        </w:rPr>
      </w:pPr>
      <w:r>
        <w:rPr>
          <w:rFonts w:ascii="Times New Roman" w:hAnsi="Times New Roman" w:cs="Times New Roman"/>
          <w:b/>
          <w:sz w:val="28"/>
          <w:szCs w:val="28"/>
        </w:rPr>
        <w:t>к нему документов</w:t>
      </w:r>
    </w:p>
    <w:p w:rsidR="008F4939" w:rsidRDefault="008F4939" w:rsidP="008F4939">
      <w:pPr>
        <w:pStyle w:val="ConsPlusNormal"/>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8F4939" w:rsidRDefault="008F4939" w:rsidP="008F4939">
      <w:pPr>
        <w:autoSpaceDE w:val="0"/>
        <w:autoSpaceDN w:val="0"/>
        <w:adjustRightInd w:val="0"/>
        <w:ind w:firstLine="540"/>
        <w:jc w:val="both"/>
        <w:rPr>
          <w:sz w:val="28"/>
          <w:szCs w:val="28"/>
        </w:rPr>
      </w:pPr>
      <w:r>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F4939" w:rsidRDefault="008F4939" w:rsidP="008F4939">
      <w:pPr>
        <w:autoSpaceDE w:val="0"/>
        <w:autoSpaceDN w:val="0"/>
        <w:adjustRightInd w:val="0"/>
        <w:ind w:firstLine="540"/>
        <w:jc w:val="both"/>
        <w:rPr>
          <w:sz w:val="28"/>
          <w:szCs w:val="28"/>
        </w:rPr>
      </w:pPr>
      <w:r>
        <w:rPr>
          <w:sz w:val="28"/>
          <w:szCs w:val="28"/>
        </w:rPr>
        <w:t>1) устанавливает предмет обращения, личность заявителя (полномочия представителя заявителя);</w:t>
      </w:r>
    </w:p>
    <w:p w:rsidR="008F4939" w:rsidRDefault="008F4939" w:rsidP="008F4939">
      <w:pPr>
        <w:autoSpaceDE w:val="0"/>
        <w:autoSpaceDN w:val="0"/>
        <w:adjustRightInd w:val="0"/>
        <w:ind w:firstLine="540"/>
        <w:jc w:val="both"/>
        <w:rPr>
          <w:sz w:val="28"/>
          <w:szCs w:val="28"/>
        </w:rPr>
      </w:pPr>
      <w:r>
        <w:rPr>
          <w:sz w:val="28"/>
          <w:szCs w:val="28"/>
        </w:rPr>
        <w:t>2) проверяет правильность оформления заявления и комплектность представленных документов;</w:t>
      </w:r>
    </w:p>
    <w:p w:rsidR="008F4939" w:rsidRDefault="008F4939" w:rsidP="008F4939">
      <w:pPr>
        <w:autoSpaceDE w:val="0"/>
        <w:autoSpaceDN w:val="0"/>
        <w:adjustRightInd w:val="0"/>
        <w:ind w:firstLine="540"/>
        <w:jc w:val="both"/>
        <w:rPr>
          <w:sz w:val="28"/>
          <w:szCs w:val="28"/>
        </w:rPr>
      </w:pPr>
      <w:r>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F4939" w:rsidRDefault="008F4939" w:rsidP="008F4939">
      <w:pPr>
        <w:autoSpaceDE w:val="0"/>
        <w:autoSpaceDN w:val="0"/>
        <w:adjustRightInd w:val="0"/>
        <w:ind w:firstLine="540"/>
        <w:jc w:val="both"/>
        <w:rPr>
          <w:sz w:val="28"/>
          <w:szCs w:val="28"/>
        </w:rPr>
      </w:pPr>
      <w:r>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8F4939" w:rsidRDefault="008F4939" w:rsidP="008F4939">
      <w:pPr>
        <w:autoSpaceDE w:val="0"/>
        <w:autoSpaceDN w:val="0"/>
        <w:adjustRightInd w:val="0"/>
        <w:ind w:firstLine="540"/>
        <w:jc w:val="both"/>
        <w:rPr>
          <w:sz w:val="28"/>
          <w:szCs w:val="28"/>
        </w:rPr>
      </w:pPr>
      <w:r>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8F4939" w:rsidRDefault="008F4939" w:rsidP="008F4939">
      <w:pPr>
        <w:autoSpaceDE w:val="0"/>
        <w:autoSpaceDN w:val="0"/>
        <w:adjustRightInd w:val="0"/>
        <w:ind w:firstLine="540"/>
        <w:jc w:val="both"/>
        <w:rPr>
          <w:sz w:val="28"/>
          <w:szCs w:val="28"/>
        </w:rPr>
      </w:pPr>
      <w:r>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8F4939" w:rsidRDefault="008F4939" w:rsidP="008F4939">
      <w:pPr>
        <w:autoSpaceDE w:val="0"/>
        <w:autoSpaceDN w:val="0"/>
        <w:adjustRightInd w:val="0"/>
        <w:ind w:firstLine="540"/>
        <w:jc w:val="both"/>
        <w:rPr>
          <w:sz w:val="28"/>
          <w:szCs w:val="28"/>
        </w:rPr>
      </w:pPr>
      <w:r>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F4939" w:rsidRDefault="008F4939" w:rsidP="008F4939">
      <w:pPr>
        <w:autoSpaceDE w:val="0"/>
        <w:autoSpaceDN w:val="0"/>
        <w:adjustRightInd w:val="0"/>
        <w:ind w:firstLine="540"/>
        <w:jc w:val="both"/>
        <w:rPr>
          <w:sz w:val="28"/>
          <w:szCs w:val="28"/>
        </w:rPr>
      </w:pPr>
      <w:r>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3.4.7. Результат процедуры: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7" w:name="Par373"/>
      <w:bookmarkEnd w:id="27"/>
      <w:r>
        <w:rPr>
          <w:rFonts w:ascii="Times New Roman" w:hAnsi="Times New Roman" w:cs="Times New Roman"/>
          <w:b/>
          <w:sz w:val="28"/>
          <w:szCs w:val="28"/>
        </w:rPr>
        <w:t xml:space="preserve">3.5. Проверка правильности оформления заявления и полноты </w:t>
      </w:r>
    </w:p>
    <w:p w:rsidR="008F4939" w:rsidRDefault="008F4939" w:rsidP="008F4939">
      <w:pPr>
        <w:pStyle w:val="ConsPlusNormal"/>
        <w:jc w:val="center"/>
        <w:outlineLvl w:val="2"/>
        <w:rPr>
          <w:rFonts w:ascii="Times New Roman" w:hAnsi="Times New Roman" w:cs="Times New Roman"/>
          <w:sz w:val="28"/>
          <w:szCs w:val="28"/>
        </w:rPr>
      </w:pPr>
      <w:r>
        <w:rPr>
          <w:rFonts w:ascii="Times New Roman" w:hAnsi="Times New Roman" w:cs="Times New Roman"/>
          <w:b/>
          <w:sz w:val="28"/>
          <w:szCs w:val="28"/>
        </w:rPr>
        <w:t>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Ответственный исполнитель в течение 5-ти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Результат процедуры: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28" w:name="Par390"/>
      <w:bookmarkEnd w:id="28"/>
      <w:r>
        <w:rPr>
          <w:rFonts w:ascii="Times New Roman" w:hAnsi="Times New Roman" w:cs="Times New Roman"/>
          <w:b/>
          <w:sz w:val="28"/>
          <w:szCs w:val="28"/>
        </w:rPr>
        <w:t xml:space="preserve">3.6. Выдача разрешения или отказ в выдаче разрешения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Основанием начала административной процедуры является представление </w:t>
      </w:r>
      <w:hyperlink r:id="rId20" w:anchor="Par658" w:tooltip="Ссылка на текущий документ" w:history="1">
        <w:r>
          <w:rPr>
            <w:rStyle w:val="a3"/>
            <w:rFonts w:ascii="Times New Roman" w:hAnsi="Times New Roman" w:cs="Times New Roman"/>
          </w:rPr>
          <w:t>заявления</w:t>
        </w:r>
      </w:hyperlink>
      <w:r>
        <w:rPr>
          <w:rFonts w:ascii="Times New Roman" w:hAnsi="Times New Roman" w:cs="Times New Roman"/>
          <w:sz w:val="28"/>
          <w:szCs w:val="28"/>
        </w:rPr>
        <w:t xml:space="preserve"> и документов, указанных в </w:t>
      </w:r>
      <w:hyperlink r:id="rId21" w:anchor="Par140" w:tooltip="Ссылка на текущий документ" w:history="1">
        <w:r>
          <w:rPr>
            <w:rStyle w:val="a3"/>
            <w:rFonts w:ascii="Times New Roman" w:hAnsi="Times New Roman" w:cs="Times New Roman"/>
          </w:rPr>
          <w:t>подразделе 2.6</w:t>
        </w:r>
      </w:hyperlink>
      <w:r>
        <w:rPr>
          <w:rFonts w:ascii="Times New Roman" w:hAnsi="Times New Roman" w:cs="Times New Roman"/>
          <w:sz w:val="28"/>
          <w:szCs w:val="28"/>
        </w:rPr>
        <w:t xml:space="preserve">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выдаче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3.6.5. В разрешении указываются: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выдавшего разрешение;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тип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срок действия разрешения;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идентификационный номер налогоплательщика;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номер разрешения;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дата принятия решения о предоставлении разрешения.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3.6.6. Разрешение выдается на срок, не превышающий 5 лет. В случае если заявителю объек</w:t>
      </w:r>
      <w:proofErr w:type="gramStart"/>
      <w:r>
        <w:rPr>
          <w:rFonts w:ascii="Times New Roman" w:hAnsi="Times New Roman" w:cs="Times New Roman"/>
          <w:sz w:val="28"/>
          <w:szCs w:val="28"/>
        </w:rPr>
        <w:t>т(</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недвижимости, где предполагается организовать розничный рынок, принадлежит(</w:t>
      </w:r>
      <w:proofErr w:type="spellStart"/>
      <w:r>
        <w:rPr>
          <w:rFonts w:ascii="Times New Roman" w:hAnsi="Times New Roman" w:cs="Times New Roman"/>
          <w:sz w:val="28"/>
          <w:szCs w:val="28"/>
        </w:rPr>
        <w:t>ат</w:t>
      </w:r>
      <w:proofErr w:type="spellEnd"/>
      <w:r>
        <w:rPr>
          <w:rFonts w:ascii="Times New Roman" w:hAnsi="Times New Roman" w:cs="Times New Roman"/>
          <w:sz w:val="28"/>
          <w:szCs w:val="28"/>
        </w:rPr>
        <w:t>)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4939" w:rsidRDefault="008F4939" w:rsidP="008F4939">
      <w:pPr>
        <w:autoSpaceDE w:val="0"/>
        <w:autoSpaceDN w:val="0"/>
        <w:adjustRightInd w:val="0"/>
        <w:ind w:firstLine="540"/>
        <w:jc w:val="both"/>
        <w:rPr>
          <w:sz w:val="28"/>
          <w:szCs w:val="28"/>
        </w:rPr>
      </w:pPr>
      <w:r>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F4939" w:rsidRDefault="008F4939" w:rsidP="008F4939">
      <w:pPr>
        <w:autoSpaceDE w:val="0"/>
        <w:autoSpaceDN w:val="0"/>
        <w:adjustRightInd w:val="0"/>
        <w:ind w:firstLine="540"/>
        <w:jc w:val="both"/>
        <w:rPr>
          <w:sz w:val="28"/>
          <w:szCs w:val="28"/>
        </w:rPr>
      </w:pPr>
      <w:r>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4939" w:rsidRDefault="008F4939" w:rsidP="008F4939">
      <w:pPr>
        <w:autoSpaceDE w:val="0"/>
        <w:autoSpaceDN w:val="0"/>
        <w:adjustRightInd w:val="0"/>
        <w:ind w:firstLine="540"/>
        <w:jc w:val="both"/>
        <w:rPr>
          <w:sz w:val="28"/>
          <w:szCs w:val="28"/>
        </w:rPr>
      </w:pPr>
      <w:r>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autoSpaceDE w:val="0"/>
        <w:autoSpaceDN w:val="0"/>
        <w:adjustRightInd w:val="0"/>
        <w:ind w:firstLine="540"/>
        <w:jc w:val="both"/>
        <w:rPr>
          <w:sz w:val="28"/>
          <w:szCs w:val="28"/>
        </w:rPr>
      </w:pPr>
      <w:r>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8F4939" w:rsidRDefault="008F4939" w:rsidP="008F4939">
      <w:pPr>
        <w:pStyle w:val="ConsPlusNormal"/>
        <w:jc w:val="center"/>
        <w:outlineLvl w:val="2"/>
        <w:rPr>
          <w:rFonts w:ascii="Times New Roman" w:hAnsi="Times New Roman" w:cs="Times New Roman"/>
          <w:sz w:val="28"/>
          <w:szCs w:val="28"/>
        </w:rPr>
      </w:pPr>
      <w:bookmarkStart w:id="29" w:name="Par431"/>
      <w:bookmarkEnd w:id="29"/>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3.7. Продление разрешения на право организации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розничного рынка</w:t>
      </w:r>
    </w:p>
    <w:p w:rsidR="008F4939" w:rsidRDefault="008F4939" w:rsidP="008F4939">
      <w:pPr>
        <w:pStyle w:val="ConsPlusNormal"/>
        <w:jc w:val="center"/>
        <w:outlineLvl w:val="2"/>
        <w:rPr>
          <w:rFonts w:ascii="Times New Roman" w:hAnsi="Times New Roman" w:cs="Times New Roman"/>
          <w:sz w:val="28"/>
          <w:szCs w:val="28"/>
        </w:rPr>
      </w:pPr>
    </w:p>
    <w:p w:rsidR="008F4939" w:rsidRDefault="008F4939" w:rsidP="008F493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r:id="rId22" w:anchor="Par154" w:tooltip="Ссылка на текущий документ" w:history="1">
        <w:r>
          <w:rPr>
            <w:rStyle w:val="a3"/>
            <w:rFonts w:ascii="Times New Roman" w:hAnsi="Times New Roman" w:cs="Times New Roman"/>
          </w:rPr>
          <w:t>пунктам 2.6.2</w:t>
        </w:r>
      </w:hyperlink>
      <w:r>
        <w:rPr>
          <w:rFonts w:ascii="Times New Roman" w:hAnsi="Times New Roman" w:cs="Times New Roman"/>
          <w:sz w:val="28"/>
          <w:szCs w:val="28"/>
        </w:rPr>
        <w:t>.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r:id="rId23" w:anchor="Par373" w:tooltip="Ссылка на текущий документ" w:history="1">
        <w:r>
          <w:rPr>
            <w:rStyle w:val="a3"/>
            <w:rFonts w:ascii="Times New Roman" w:hAnsi="Times New Roman" w:cs="Times New Roman"/>
          </w:rPr>
          <w:t>подразделами 3.2; 3.3; 3.4; 3.5</w:t>
        </w:r>
      </w:hyperlink>
      <w:r>
        <w:rPr>
          <w:rFonts w:ascii="Times New Roman" w:hAnsi="Times New Roman" w:cs="Times New Roman"/>
          <w:sz w:val="28"/>
          <w:szCs w:val="28"/>
        </w:rPr>
        <w:t xml:space="preserve">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3.8. Переоформление разрешения на право организации</w:t>
      </w: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розничного рынка</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3.9. Выдача копии, дубликата разрешения на право организации </w:t>
      </w: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розничного рынка</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3.10.Перечень административных процедур (действий), </w:t>
      </w: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выполняемых МФЦ </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осуществляющий приём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проверяет соответствие представленных документов установленным требованиям;</w:t>
      </w:r>
    </w:p>
    <w:p w:rsidR="008F4939" w:rsidRDefault="008F4939" w:rsidP="008F493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проверяет наличие документа, подтверждающего оплату госпошлины, и других платёжных документов (в случае необходимости);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8F4939" w:rsidRDefault="008F4939" w:rsidP="008F493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проверяет полноту оформления заявления;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принимает заявление;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Pr>
          <w:rFonts w:ascii="Times New Roman" w:hAnsi="Times New Roman" w:cs="Times New Roman"/>
          <w:sz w:val="28"/>
          <w:szCs w:val="28"/>
        </w:rPr>
        <w:t xml:space="preserve"> муниципальные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осуществляющий выдачу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знакомит с перечнем и содержанием выдаваемых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F4939" w:rsidRDefault="008F4939" w:rsidP="008F4939">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1"/>
        <w:rPr>
          <w:rFonts w:ascii="Times New Roman" w:hAnsi="Times New Roman" w:cs="Times New Roman"/>
          <w:b/>
          <w:sz w:val="28"/>
          <w:szCs w:val="28"/>
        </w:rPr>
      </w:pPr>
      <w:bookmarkStart w:id="30" w:name="Par443"/>
      <w:bookmarkStart w:id="31" w:name="Par475"/>
      <w:bookmarkEnd w:id="30"/>
      <w:bookmarkEnd w:id="31"/>
      <w:r>
        <w:rPr>
          <w:rFonts w:ascii="Times New Roman" w:hAnsi="Times New Roman" w:cs="Times New Roman"/>
          <w:b/>
          <w:sz w:val="28"/>
          <w:szCs w:val="28"/>
        </w:rPr>
        <w:t xml:space="preserve">IV.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2" w:name="Par478"/>
      <w:bookmarkEnd w:id="32"/>
      <w:r>
        <w:rPr>
          <w:rFonts w:ascii="Times New Roman" w:hAnsi="Times New Roman" w:cs="Times New Roman"/>
          <w:b/>
          <w:sz w:val="28"/>
          <w:szCs w:val="28"/>
        </w:rPr>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proofErr w:type="gramStart"/>
      <w:r>
        <w:rPr>
          <w:rFonts w:ascii="Times New Roman" w:hAnsi="Times New Roman" w:cs="Times New Roman"/>
          <w:sz w:val="28"/>
          <w:szCs w:val="28"/>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3" w:name="Par489"/>
      <w:bookmarkEnd w:id="33"/>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8F4939" w:rsidRDefault="008F4939" w:rsidP="008F4939">
      <w:pPr>
        <w:pStyle w:val="ConsPlusNormal"/>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Внеплановая проверка проводится по конкретному обращению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подписывают председатель и члены комиссии.</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Проверяемые</w:t>
      </w:r>
      <w:proofErr w:type="gramEnd"/>
      <w:r>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4" w:name="Par505"/>
      <w:bookmarkEnd w:id="34"/>
      <w:r>
        <w:rPr>
          <w:rFonts w:ascii="Times New Roman" w:hAnsi="Times New Roman" w:cs="Times New Roman"/>
          <w:b/>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5" w:name="Par513"/>
      <w:bookmarkEnd w:id="35"/>
      <w:r>
        <w:rPr>
          <w:rFonts w:ascii="Times New Roman" w:hAnsi="Times New Roman" w:cs="Times New Roman"/>
          <w:b/>
          <w:sz w:val="28"/>
          <w:szCs w:val="28"/>
        </w:rPr>
        <w:t xml:space="preserve">4.4. Положения, характеризующие 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Проверки также могут проводиться по конкретной жалобе гражданина или организации.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1"/>
        <w:rPr>
          <w:rFonts w:ascii="Times New Roman" w:hAnsi="Times New Roman" w:cs="Times New Roman"/>
          <w:b/>
          <w:sz w:val="28"/>
          <w:szCs w:val="28"/>
        </w:rPr>
      </w:pPr>
      <w:bookmarkStart w:id="36" w:name="Par521"/>
      <w:bookmarkEnd w:id="36"/>
      <w:r>
        <w:rPr>
          <w:rFonts w:ascii="Times New Roman" w:hAnsi="Times New Roman" w:cs="Times New Roman"/>
          <w:b/>
          <w:sz w:val="28"/>
          <w:szCs w:val="28"/>
        </w:rPr>
        <w:t xml:space="preserve">V. ДОСУДЕБНЫЙ (ВНЕСУДЕБНЫЙ) ПОРЯДОК ОБЖАЛОВАНИЯ РЕШЕНИЙ И ДЕЙСТВИЙ (БЕЗДЕЙСТВИЯ) АДМИНИСТРАЦИИ МУНИЦИПАЛЬНОГО ОБРАЗОВАНИЯ, ПРЕДОСТАВЛЯЮЩЕЙ </w:t>
      </w:r>
      <w:proofErr w:type="gramStart"/>
      <w:r>
        <w:rPr>
          <w:rFonts w:ascii="Times New Roman" w:hAnsi="Times New Roman" w:cs="Times New Roman"/>
          <w:b/>
          <w:sz w:val="28"/>
          <w:szCs w:val="28"/>
        </w:rPr>
        <w:t>МУНИЦИПАЛЬНУЮ</w:t>
      </w:r>
      <w:proofErr w:type="gramEnd"/>
      <w:r>
        <w:rPr>
          <w:rFonts w:ascii="Times New Roman" w:hAnsi="Times New Roman" w:cs="Times New Roman"/>
          <w:b/>
          <w:sz w:val="28"/>
          <w:szCs w:val="28"/>
        </w:rPr>
        <w:t xml:space="preserve"> </w:t>
      </w:r>
    </w:p>
    <w:p w:rsidR="008F4939" w:rsidRDefault="008F4939" w:rsidP="008F4939">
      <w:pPr>
        <w:pStyle w:val="ConsPlusNormal"/>
        <w:jc w:val="center"/>
        <w:outlineLvl w:val="1"/>
        <w:rPr>
          <w:rFonts w:ascii="Times New Roman" w:hAnsi="Times New Roman" w:cs="Times New Roman"/>
          <w:sz w:val="28"/>
          <w:szCs w:val="28"/>
        </w:rPr>
      </w:pPr>
      <w:r>
        <w:rPr>
          <w:rFonts w:ascii="Times New Roman" w:hAnsi="Times New Roman" w:cs="Times New Roman"/>
          <w:b/>
          <w:sz w:val="28"/>
          <w:szCs w:val="28"/>
        </w:rPr>
        <w:t>УСЛУГУ, А ТАКЖЕ ЕЁ ДОЛЖНОСТНЫХ ЛИЦ</w:t>
      </w:r>
      <w:r>
        <w:rPr>
          <w:rFonts w:ascii="Times New Roman" w:hAnsi="Times New Roman" w:cs="Times New Roman"/>
          <w:sz w:val="28"/>
          <w:szCs w:val="28"/>
        </w:rPr>
        <w:t xml:space="preserve"> </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7" w:name="Par526"/>
      <w:bookmarkEnd w:id="37"/>
      <w:r>
        <w:rPr>
          <w:rFonts w:ascii="Times New Roman" w:hAnsi="Times New Roman" w:cs="Times New Roman"/>
          <w:b/>
          <w:sz w:val="28"/>
          <w:szCs w:val="28"/>
        </w:rPr>
        <w:t xml:space="preserve">5.1. </w:t>
      </w:r>
      <w:proofErr w:type="gramStart"/>
      <w:r>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38" w:name="Par533"/>
      <w:bookmarkEnd w:id="38"/>
      <w:r>
        <w:rPr>
          <w:rFonts w:ascii="Times New Roman" w:hAnsi="Times New Roman" w:cs="Times New Roman"/>
          <w:b/>
          <w:sz w:val="28"/>
          <w:szCs w:val="28"/>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F4939" w:rsidRDefault="008F4939" w:rsidP="008F4939">
      <w:pPr>
        <w:pStyle w:val="ConsPlusNormal"/>
        <w:ind w:firstLine="540"/>
        <w:jc w:val="both"/>
        <w:rPr>
          <w:rFonts w:ascii="Times New Roman" w:hAnsi="Times New Roman" w:cs="Times New Roman"/>
          <w:b/>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Жалоба подаётся в орган местного самоуправления Оренбургской области, предоставляющий услугу, МФЦ либо в орган, являющийся учредителем МФЦ.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решение и действия (бездействие) главы администрации муниципального образования, подается в органы прокуратуры и в суд.</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F4939" w:rsidRDefault="008F4939" w:rsidP="008F4939">
      <w:pPr>
        <w:pStyle w:val="ConsPlusNormal"/>
        <w:ind w:firstLine="540"/>
        <w:jc w:val="both"/>
        <w:rPr>
          <w:rFonts w:ascii="Times New Roman" w:hAnsi="Times New Roman" w:cs="Times New Roman"/>
          <w:color w:val="FF0000"/>
          <w:sz w:val="28"/>
          <w:szCs w:val="28"/>
        </w:rPr>
      </w:pP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5.3. Способы информирования заявителей о порядке подачи и </w:t>
      </w:r>
    </w:p>
    <w:p w:rsidR="008F4939" w:rsidRDefault="008F4939" w:rsidP="008F493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рассмотрения жалобы, в том числе  с использованием Портала</w:t>
      </w:r>
    </w:p>
    <w:p w:rsidR="008F4939" w:rsidRDefault="008F4939" w:rsidP="008F4939">
      <w:pPr>
        <w:pStyle w:val="ConsPlusNormal"/>
        <w:ind w:firstLine="540"/>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8F4939" w:rsidRDefault="008F4939" w:rsidP="008F4939">
      <w:pPr>
        <w:pStyle w:val="ConsPlusNormal"/>
        <w:jc w:val="center"/>
        <w:rPr>
          <w:rFonts w:ascii="Times New Roman" w:hAnsi="Times New Roman" w:cs="Times New Roman"/>
          <w:sz w:val="28"/>
          <w:szCs w:val="28"/>
        </w:rPr>
      </w:pPr>
    </w:p>
    <w:p w:rsidR="008F4939" w:rsidRDefault="008F4939" w:rsidP="008F4939">
      <w:pPr>
        <w:pStyle w:val="ConsPlusNormal"/>
        <w:jc w:val="both"/>
        <w:rPr>
          <w:rFonts w:ascii="Times New Roman" w:hAnsi="Times New Roman" w:cs="Times New Roman"/>
          <w:sz w:val="28"/>
          <w:szCs w:val="28"/>
        </w:rPr>
      </w:pPr>
      <w:r>
        <w:rPr>
          <w:rFonts w:ascii="Times New Roman" w:hAnsi="Times New Roman" w:cs="Times New Roman"/>
          <w:sz w:val="28"/>
          <w:szCs w:val="28"/>
        </w:rPr>
        <w:tab/>
        <w:t>– Федеральный закон от 27 июля 2010 года № 210-ФЗ «Об организации предоставления государственных и муниципальных услуг».</w:t>
      </w:r>
    </w:p>
    <w:p w:rsidR="008F4939" w:rsidRDefault="008F4939" w:rsidP="008F4939">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p>
    <w:p w:rsidR="008F4939" w:rsidRDefault="008F4939" w:rsidP="008F4939">
      <w:pPr>
        <w:pStyle w:val="ConsPlusNormal"/>
        <w:jc w:val="center"/>
        <w:outlineLvl w:val="2"/>
        <w:rPr>
          <w:rFonts w:ascii="Times New Roman" w:hAnsi="Times New Roman" w:cs="Times New Roman"/>
          <w:b/>
          <w:sz w:val="28"/>
          <w:szCs w:val="28"/>
        </w:rPr>
      </w:pPr>
      <w:bookmarkStart w:id="39" w:name="Par549"/>
      <w:bookmarkStart w:id="40" w:name="Par558"/>
      <w:bookmarkEnd w:id="39"/>
      <w:bookmarkEnd w:id="40"/>
      <w:r>
        <w:rPr>
          <w:rFonts w:ascii="Times New Roman" w:hAnsi="Times New Roman" w:cs="Times New Roman"/>
          <w:b/>
          <w:sz w:val="28"/>
          <w:szCs w:val="28"/>
        </w:rPr>
        <w:t>5.5. Порядок подачи и рассмотрения жалобы</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8F4939" w:rsidRDefault="008F4939" w:rsidP="008F4939">
      <w:pPr>
        <w:autoSpaceDE w:val="0"/>
        <w:autoSpaceDN w:val="0"/>
        <w:adjustRightInd w:val="0"/>
        <w:ind w:firstLine="540"/>
        <w:jc w:val="both"/>
        <w:rPr>
          <w:sz w:val="28"/>
          <w:szCs w:val="28"/>
        </w:rPr>
      </w:pPr>
      <w:r>
        <w:rPr>
          <w:sz w:val="28"/>
          <w:szCs w:val="28"/>
        </w:rPr>
        <w:t>5.5.2.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5.5.3. В администрации муниципального образования определяются уполномоченные на рассмотрение жалоб должностные лица, которые обеспечивают:</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прием и рассмотрение жалоб;</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r:id="rId24" w:anchor="Par572" w:tooltip="Ссылка на текущий документ" w:history="1">
        <w:r>
          <w:rPr>
            <w:rStyle w:val="a3"/>
            <w:rFonts w:ascii="Times New Roman" w:hAnsi="Times New Roman" w:cs="Times New Roman"/>
          </w:rPr>
          <w:t>пунктом 5.4.6</w:t>
        </w:r>
      </w:hyperlink>
      <w:r>
        <w:rPr>
          <w:rFonts w:ascii="Times New Roman" w:hAnsi="Times New Roman" w:cs="Times New Roman"/>
          <w:sz w:val="28"/>
          <w:szCs w:val="28"/>
        </w:rPr>
        <w:t xml:space="preserve"> настоящего Регламента.</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25" w:tooltip="Федеральный закон от 06.04.2011 N 63-ФЗ (ред. от 28.06.2014) &quot;Об электронной подписи&quot;{КонсультантПлюс}" w:history="1">
        <w:r>
          <w:rPr>
            <w:rStyle w:val="a3"/>
            <w:rFonts w:ascii="Times New Roman" w:hAnsi="Times New Roman" w:cs="Times New Roman"/>
          </w:rPr>
          <w:t>законом</w:t>
        </w:r>
      </w:hyperlink>
      <w:r>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8F4939" w:rsidRDefault="008F4939" w:rsidP="008F4939">
      <w:pPr>
        <w:pStyle w:val="ConsPlusNormal"/>
        <w:ind w:firstLine="540"/>
        <w:jc w:val="both"/>
        <w:rPr>
          <w:rFonts w:ascii="Times New Roman" w:hAnsi="Times New Roman" w:cs="Times New Roman"/>
          <w:sz w:val="28"/>
          <w:szCs w:val="28"/>
        </w:rPr>
      </w:pPr>
      <w:bookmarkStart w:id="41" w:name="Par572"/>
      <w:bookmarkEnd w:id="41"/>
      <w:r>
        <w:rPr>
          <w:rFonts w:ascii="Times New Roman" w:hAnsi="Times New Roman" w:cs="Times New Roman"/>
          <w:sz w:val="28"/>
          <w:szCs w:val="28"/>
        </w:rPr>
        <w:t>5.5.7. Администрация муниципального образования обеспечивает:</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оснащение мест приема жалоб;</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2" w:name="Par578"/>
      <w:bookmarkEnd w:id="42"/>
      <w:r>
        <w:rPr>
          <w:rFonts w:ascii="Times New Roman" w:hAnsi="Times New Roman" w:cs="Times New Roman"/>
          <w:b/>
          <w:sz w:val="28"/>
          <w:szCs w:val="28"/>
        </w:rPr>
        <w:t>5.6. Сроки рассмотрения жалобы</w:t>
      </w:r>
    </w:p>
    <w:p w:rsidR="008F4939" w:rsidRDefault="008F4939" w:rsidP="008F4939">
      <w:pPr>
        <w:pStyle w:val="ConsPlusNormal"/>
        <w:jc w:val="center"/>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F4939" w:rsidRDefault="008F4939" w:rsidP="008F4939">
      <w:pPr>
        <w:pStyle w:val="ConsPlusNormal"/>
        <w:jc w:val="center"/>
        <w:outlineLvl w:val="2"/>
        <w:rPr>
          <w:rFonts w:ascii="Times New Roman" w:hAnsi="Times New Roman" w:cs="Times New Roman"/>
          <w:sz w:val="28"/>
          <w:szCs w:val="28"/>
        </w:rPr>
      </w:pPr>
      <w:bookmarkStart w:id="43" w:name="Par583"/>
      <w:bookmarkEnd w:id="43"/>
    </w:p>
    <w:p w:rsidR="008F4939" w:rsidRDefault="008F4939" w:rsidP="008F4939">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5.7. Перечень оснований для приостановления рассмотрения жалобы</w:t>
      </w:r>
    </w:p>
    <w:p w:rsidR="008F4939" w:rsidRDefault="008F4939" w:rsidP="008F4939">
      <w:pPr>
        <w:pStyle w:val="ConsPlusNormal"/>
        <w:jc w:val="center"/>
        <w:outlineLvl w:val="2"/>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не предусмотрено.</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4" w:name="Par596"/>
      <w:bookmarkEnd w:id="44"/>
      <w:r>
        <w:rPr>
          <w:rFonts w:ascii="Times New Roman" w:hAnsi="Times New Roman" w:cs="Times New Roman"/>
          <w:b/>
          <w:sz w:val="28"/>
          <w:szCs w:val="28"/>
        </w:rPr>
        <w:t>5.8. Результат рассмотрения жалобы</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5.8.1. По результатам рассмотрения жалобы администрация муниципального образования принимает одно из следующих решений:</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5.8.3. Администрация муниципального образования отказывает в удовлетворении жалобы в следующих случаях:</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5" w:name="Par611"/>
      <w:bookmarkEnd w:id="45"/>
      <w:r>
        <w:rPr>
          <w:rFonts w:ascii="Times New Roman" w:hAnsi="Times New Roman" w:cs="Times New Roman"/>
          <w:b/>
          <w:sz w:val="28"/>
          <w:szCs w:val="28"/>
        </w:rPr>
        <w:t>5.9. Порядок информирования заявителя о результатах</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рассмотрения жалобы, обжалования решения по жалобе</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5.9.2. В ответе по результатам рассмотрения жалобы указываются:</w:t>
      </w:r>
    </w:p>
    <w:p w:rsidR="008F4939" w:rsidRDefault="008F4939" w:rsidP="008F493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фамилия, имя и отчество (последнее – при наличии) или наименование заявителя;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6" w:name="Par626"/>
      <w:bookmarkEnd w:id="46"/>
      <w:r>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5.10.1. Заявитель имеет право на получение информации и документов, необходимых для обоснования и рассмотрения жалобы.</w:t>
      </w: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5.10.2. Заявителем могут быть представлены документы (при наличии), подтверждающие доводы заявителя, либо их копии.</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jc w:val="center"/>
        <w:outlineLvl w:val="2"/>
        <w:rPr>
          <w:rFonts w:ascii="Times New Roman" w:hAnsi="Times New Roman" w:cs="Times New Roman"/>
          <w:b/>
          <w:sz w:val="28"/>
          <w:szCs w:val="28"/>
        </w:rPr>
      </w:pPr>
      <w:bookmarkStart w:id="47" w:name="Par633"/>
      <w:bookmarkEnd w:id="47"/>
      <w:r>
        <w:rPr>
          <w:rFonts w:ascii="Times New Roman" w:hAnsi="Times New Roman" w:cs="Times New Roman"/>
          <w:b/>
          <w:sz w:val="28"/>
          <w:szCs w:val="28"/>
        </w:rPr>
        <w:t>5.11. Способы информирования заявителей о порядке подачи</w:t>
      </w:r>
    </w:p>
    <w:p w:rsidR="008F4939" w:rsidRDefault="008F4939" w:rsidP="008F4939">
      <w:pPr>
        <w:pStyle w:val="ConsPlusNormal"/>
        <w:jc w:val="center"/>
        <w:rPr>
          <w:rFonts w:ascii="Times New Roman" w:hAnsi="Times New Roman" w:cs="Times New Roman"/>
          <w:b/>
          <w:sz w:val="28"/>
          <w:szCs w:val="28"/>
        </w:rPr>
      </w:pPr>
      <w:r>
        <w:rPr>
          <w:rFonts w:ascii="Times New Roman" w:hAnsi="Times New Roman" w:cs="Times New Roman"/>
          <w:b/>
          <w:sz w:val="28"/>
          <w:szCs w:val="28"/>
        </w:rPr>
        <w:t>и рассмотрения жалобы</w:t>
      </w:r>
    </w:p>
    <w:p w:rsidR="008F4939" w:rsidRDefault="008F4939" w:rsidP="008F4939">
      <w:pPr>
        <w:pStyle w:val="ConsPlusNormal"/>
        <w:ind w:firstLine="540"/>
        <w:jc w:val="both"/>
        <w:rPr>
          <w:rFonts w:ascii="Times New Roman" w:hAnsi="Times New Roman" w:cs="Times New Roman"/>
          <w:strike/>
          <w:sz w:val="28"/>
          <w:szCs w:val="28"/>
        </w:rPr>
      </w:pPr>
    </w:p>
    <w:p w:rsidR="008F4939" w:rsidRDefault="008F4939" w:rsidP="008F49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pStyle w:val="ConsPlusNormal"/>
        <w:ind w:firstLine="540"/>
        <w:jc w:val="both"/>
        <w:rPr>
          <w:rFonts w:ascii="Times New Roman" w:hAnsi="Times New Roman" w:cs="Times New Roman"/>
          <w:sz w:val="28"/>
          <w:szCs w:val="28"/>
        </w:rPr>
      </w:pPr>
    </w:p>
    <w:p w:rsidR="008F4939" w:rsidRDefault="008F4939" w:rsidP="008F4939">
      <w:pPr>
        <w:autoSpaceDE w:val="0"/>
        <w:autoSpaceDN w:val="0"/>
        <w:adjustRightInd w:val="0"/>
        <w:jc w:val="right"/>
        <w:outlineLvl w:val="1"/>
        <w:rPr>
          <w:sz w:val="28"/>
          <w:szCs w:val="28"/>
        </w:rPr>
      </w:pPr>
      <w:bookmarkStart w:id="48" w:name="Par642"/>
      <w:bookmarkEnd w:id="48"/>
    </w:p>
    <w:p w:rsidR="008F4939" w:rsidRDefault="008F4939" w:rsidP="008F4939">
      <w:pPr>
        <w:autoSpaceDE w:val="0"/>
        <w:autoSpaceDN w:val="0"/>
        <w:adjustRightInd w:val="0"/>
        <w:jc w:val="right"/>
        <w:outlineLvl w:val="1"/>
        <w:rPr>
          <w:b/>
          <w:sz w:val="28"/>
          <w:szCs w:val="28"/>
        </w:rPr>
      </w:pPr>
      <w:r>
        <w:rPr>
          <w:b/>
          <w:sz w:val="28"/>
          <w:szCs w:val="28"/>
        </w:rPr>
        <w:t>Приложение № 1</w:t>
      </w:r>
    </w:p>
    <w:p w:rsidR="008F4939" w:rsidRDefault="008F4939" w:rsidP="008F4939">
      <w:pPr>
        <w:autoSpaceDE w:val="0"/>
        <w:autoSpaceDN w:val="0"/>
        <w:adjustRightInd w:val="0"/>
        <w:ind w:firstLine="540"/>
        <w:jc w:val="right"/>
        <w:outlineLvl w:val="1"/>
        <w:rPr>
          <w:b/>
          <w:sz w:val="28"/>
          <w:szCs w:val="28"/>
        </w:rPr>
      </w:pPr>
      <w:r>
        <w:rPr>
          <w:b/>
          <w:sz w:val="28"/>
          <w:szCs w:val="28"/>
        </w:rPr>
        <w:t>к административному регламенту</w:t>
      </w:r>
    </w:p>
    <w:p w:rsidR="008F4939" w:rsidRDefault="008F4939" w:rsidP="008F4939">
      <w:pPr>
        <w:autoSpaceDE w:val="0"/>
        <w:autoSpaceDN w:val="0"/>
        <w:adjustRightInd w:val="0"/>
        <w:ind w:firstLine="540"/>
        <w:jc w:val="right"/>
        <w:outlineLvl w:val="1"/>
        <w:rPr>
          <w:b/>
          <w:sz w:val="28"/>
          <w:szCs w:val="28"/>
        </w:rPr>
      </w:pPr>
      <w:r>
        <w:rPr>
          <w:b/>
          <w:sz w:val="28"/>
          <w:szCs w:val="28"/>
        </w:rPr>
        <w:t xml:space="preserve">предоставления муниципальной услуги </w:t>
      </w:r>
    </w:p>
    <w:p w:rsidR="008F4939" w:rsidRDefault="008F4939" w:rsidP="008F4939">
      <w:pPr>
        <w:autoSpaceDE w:val="0"/>
        <w:autoSpaceDN w:val="0"/>
        <w:adjustRightInd w:val="0"/>
        <w:ind w:firstLine="540"/>
        <w:jc w:val="right"/>
        <w:outlineLvl w:val="1"/>
        <w:rPr>
          <w:b/>
          <w:sz w:val="28"/>
          <w:szCs w:val="28"/>
        </w:rPr>
      </w:pPr>
      <w:r>
        <w:rPr>
          <w:b/>
          <w:sz w:val="28"/>
          <w:szCs w:val="28"/>
        </w:rPr>
        <w:t xml:space="preserve">«Выдача разрешения на право организации </w:t>
      </w:r>
    </w:p>
    <w:p w:rsidR="008F4939" w:rsidRDefault="008F4939" w:rsidP="008F4939">
      <w:pPr>
        <w:autoSpaceDE w:val="0"/>
        <w:autoSpaceDN w:val="0"/>
        <w:adjustRightInd w:val="0"/>
        <w:ind w:firstLine="540"/>
        <w:jc w:val="right"/>
        <w:outlineLvl w:val="1"/>
        <w:rPr>
          <w:b/>
          <w:sz w:val="28"/>
          <w:szCs w:val="28"/>
        </w:rPr>
      </w:pPr>
      <w:r>
        <w:rPr>
          <w:b/>
          <w:sz w:val="28"/>
          <w:szCs w:val="28"/>
        </w:rPr>
        <w:t>розничного рынка»</w:t>
      </w:r>
    </w:p>
    <w:p w:rsidR="008F4939" w:rsidRDefault="008F4939" w:rsidP="008F4939">
      <w:pPr>
        <w:autoSpaceDE w:val="0"/>
        <w:autoSpaceDN w:val="0"/>
        <w:adjustRightInd w:val="0"/>
        <w:ind w:firstLine="540"/>
        <w:jc w:val="right"/>
        <w:outlineLvl w:val="1"/>
        <w:rPr>
          <w:sz w:val="28"/>
          <w:szCs w:val="28"/>
        </w:rPr>
      </w:pPr>
    </w:p>
    <w:p w:rsidR="008F4939" w:rsidRDefault="008F4939" w:rsidP="008F4939">
      <w:pPr>
        <w:autoSpaceDE w:val="0"/>
        <w:autoSpaceDN w:val="0"/>
        <w:adjustRightInd w:val="0"/>
        <w:ind w:firstLine="540"/>
        <w:jc w:val="center"/>
        <w:outlineLvl w:val="2"/>
        <w:rPr>
          <w:sz w:val="28"/>
          <w:szCs w:val="28"/>
        </w:rPr>
      </w:pPr>
      <w:r>
        <w:rPr>
          <w:sz w:val="28"/>
          <w:szCs w:val="28"/>
        </w:rPr>
        <w:t>Информация</w:t>
      </w:r>
    </w:p>
    <w:p w:rsidR="008F4939" w:rsidRDefault="008F4939" w:rsidP="008F4939">
      <w:pPr>
        <w:autoSpaceDE w:val="0"/>
        <w:autoSpaceDN w:val="0"/>
        <w:adjustRightInd w:val="0"/>
        <w:ind w:firstLine="540"/>
        <w:jc w:val="center"/>
        <w:outlineLvl w:val="2"/>
        <w:rPr>
          <w:sz w:val="28"/>
          <w:szCs w:val="28"/>
        </w:rPr>
      </w:pPr>
      <w:r>
        <w:rPr>
          <w:sz w:val="28"/>
          <w:szCs w:val="28"/>
        </w:rPr>
        <w:t>об уполномоченном органе местного самоуправления, предоставляющем                  муниципальную услугу</w:t>
      </w:r>
    </w:p>
    <w:p w:rsidR="008F4939" w:rsidRDefault="008F4939" w:rsidP="008F493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center"/>
              <w:outlineLvl w:val="2"/>
              <w:rPr>
                <w:sz w:val="28"/>
                <w:szCs w:val="28"/>
                <w:lang w:eastAsia="en-US"/>
              </w:rPr>
            </w:pPr>
            <w:r>
              <w:rPr>
                <w:sz w:val="28"/>
                <w:szCs w:val="28"/>
                <w:lang w:eastAsia="en-US"/>
              </w:rPr>
              <w:t>Наименование</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center"/>
              <w:outlineLvl w:val="2"/>
              <w:rPr>
                <w:sz w:val="28"/>
                <w:szCs w:val="28"/>
                <w:lang w:eastAsia="en-US"/>
              </w:rPr>
            </w:pPr>
            <w:r>
              <w:rPr>
                <w:sz w:val="28"/>
                <w:szCs w:val="28"/>
                <w:lang w:eastAsia="en-US"/>
              </w:rPr>
              <w:t>Должность, Ф.И.О.</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center"/>
              <w:outlineLvl w:val="2"/>
              <w:rPr>
                <w:sz w:val="28"/>
                <w:szCs w:val="28"/>
                <w:lang w:eastAsia="en-US"/>
              </w:rPr>
            </w:pPr>
            <w:r>
              <w:rPr>
                <w:sz w:val="28"/>
                <w:szCs w:val="28"/>
                <w:lang w:eastAsia="en-US"/>
              </w:rPr>
              <w:t>Наименование</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center"/>
              <w:outlineLvl w:val="2"/>
              <w:rPr>
                <w:sz w:val="28"/>
                <w:szCs w:val="28"/>
                <w:lang w:eastAsia="en-US"/>
              </w:rPr>
            </w:pPr>
            <w:r>
              <w:rPr>
                <w:sz w:val="28"/>
                <w:szCs w:val="28"/>
                <w:lang w:eastAsia="en-US"/>
              </w:rPr>
              <w:t>Должность, Ф.И.О.</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center"/>
              <w:outlineLvl w:val="2"/>
              <w:rPr>
                <w:sz w:val="28"/>
                <w:szCs w:val="28"/>
                <w:lang w:eastAsia="en-US"/>
              </w:rPr>
            </w:pP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center"/>
              <w:outlineLvl w:val="2"/>
              <w:rPr>
                <w:sz w:val="28"/>
                <w:szCs w:val="28"/>
                <w:lang w:eastAsia="en-US"/>
              </w:rPr>
            </w:pP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center"/>
              <w:outlineLvl w:val="2"/>
              <w:rPr>
                <w:sz w:val="28"/>
                <w:szCs w:val="28"/>
                <w:lang w:eastAsia="en-US"/>
              </w:rPr>
            </w:pP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center"/>
              <w:outlineLvl w:val="2"/>
              <w:rPr>
                <w:sz w:val="28"/>
                <w:szCs w:val="28"/>
                <w:lang w:eastAsia="en-US"/>
              </w:rPr>
            </w:pPr>
          </w:p>
        </w:tc>
      </w:tr>
    </w:tbl>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right"/>
        <w:outlineLvl w:val="2"/>
        <w:rPr>
          <w:b/>
          <w:sz w:val="28"/>
          <w:szCs w:val="28"/>
        </w:rPr>
      </w:pPr>
      <w:r>
        <w:rPr>
          <w:b/>
          <w:sz w:val="28"/>
          <w:szCs w:val="28"/>
        </w:rPr>
        <w:t>Приложение № 2</w:t>
      </w:r>
    </w:p>
    <w:p w:rsidR="008F4939" w:rsidRDefault="008F4939" w:rsidP="008F4939">
      <w:pPr>
        <w:autoSpaceDE w:val="0"/>
        <w:autoSpaceDN w:val="0"/>
        <w:adjustRightInd w:val="0"/>
        <w:ind w:firstLine="540"/>
        <w:jc w:val="right"/>
        <w:outlineLvl w:val="2"/>
        <w:rPr>
          <w:b/>
          <w:sz w:val="28"/>
          <w:szCs w:val="28"/>
        </w:rPr>
      </w:pPr>
      <w:r>
        <w:rPr>
          <w:b/>
          <w:sz w:val="28"/>
          <w:szCs w:val="28"/>
        </w:rPr>
        <w:t>к административному регламенту</w:t>
      </w:r>
    </w:p>
    <w:p w:rsidR="008F4939" w:rsidRDefault="008F4939" w:rsidP="008F4939">
      <w:pPr>
        <w:autoSpaceDE w:val="0"/>
        <w:autoSpaceDN w:val="0"/>
        <w:adjustRightInd w:val="0"/>
        <w:ind w:firstLine="540"/>
        <w:jc w:val="right"/>
        <w:outlineLvl w:val="2"/>
        <w:rPr>
          <w:b/>
          <w:sz w:val="28"/>
          <w:szCs w:val="28"/>
        </w:rPr>
      </w:pPr>
      <w:r>
        <w:rPr>
          <w:b/>
          <w:sz w:val="28"/>
          <w:szCs w:val="28"/>
        </w:rPr>
        <w:t xml:space="preserve">предоставления муниципальной услуги </w:t>
      </w:r>
    </w:p>
    <w:p w:rsidR="008F4939" w:rsidRDefault="008F4939" w:rsidP="008F4939">
      <w:pPr>
        <w:autoSpaceDE w:val="0"/>
        <w:autoSpaceDN w:val="0"/>
        <w:adjustRightInd w:val="0"/>
        <w:ind w:firstLine="540"/>
        <w:jc w:val="right"/>
        <w:outlineLvl w:val="2"/>
        <w:rPr>
          <w:b/>
          <w:sz w:val="28"/>
          <w:szCs w:val="28"/>
        </w:rPr>
      </w:pPr>
      <w:r>
        <w:rPr>
          <w:b/>
          <w:sz w:val="28"/>
          <w:szCs w:val="28"/>
        </w:rPr>
        <w:t xml:space="preserve">«Выдача разрешения на право организации </w:t>
      </w:r>
    </w:p>
    <w:p w:rsidR="008F4939" w:rsidRDefault="008F4939" w:rsidP="008F4939">
      <w:pPr>
        <w:autoSpaceDE w:val="0"/>
        <w:autoSpaceDN w:val="0"/>
        <w:adjustRightInd w:val="0"/>
        <w:ind w:firstLine="540"/>
        <w:jc w:val="right"/>
        <w:outlineLvl w:val="2"/>
        <w:rPr>
          <w:b/>
          <w:sz w:val="28"/>
          <w:szCs w:val="28"/>
        </w:rPr>
      </w:pPr>
      <w:r>
        <w:rPr>
          <w:b/>
          <w:sz w:val="28"/>
          <w:szCs w:val="28"/>
        </w:rPr>
        <w:t>розничного рынка»</w:t>
      </w:r>
    </w:p>
    <w:p w:rsidR="008F4939" w:rsidRDefault="008F4939" w:rsidP="008F4939">
      <w:pPr>
        <w:autoSpaceDE w:val="0"/>
        <w:autoSpaceDN w:val="0"/>
        <w:adjustRightInd w:val="0"/>
        <w:ind w:firstLine="540"/>
        <w:jc w:val="right"/>
        <w:outlineLvl w:val="2"/>
        <w:rPr>
          <w:sz w:val="28"/>
          <w:szCs w:val="28"/>
        </w:rPr>
      </w:pPr>
    </w:p>
    <w:p w:rsidR="008F4939" w:rsidRDefault="008F4939" w:rsidP="008F4939">
      <w:pPr>
        <w:autoSpaceDE w:val="0"/>
        <w:autoSpaceDN w:val="0"/>
        <w:adjustRightInd w:val="0"/>
        <w:ind w:firstLine="540"/>
        <w:jc w:val="right"/>
        <w:outlineLvl w:val="2"/>
        <w:rPr>
          <w:sz w:val="28"/>
          <w:szCs w:val="28"/>
        </w:rPr>
      </w:pPr>
    </w:p>
    <w:p w:rsidR="008F4939" w:rsidRDefault="008F4939" w:rsidP="008F4939">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rsidR="008F4939" w:rsidRDefault="008F4939" w:rsidP="008F4939">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sz w:val="28"/>
          <w:szCs w:val="28"/>
          <w:vertAlign w:val="superscript"/>
        </w:rPr>
        <w:footnoteReference w:id="1"/>
      </w:r>
    </w:p>
    <w:p w:rsidR="008F4939" w:rsidRDefault="008F4939" w:rsidP="008F493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458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 xml:space="preserve">461987 Оренбургская область, Первомайский район, </w:t>
            </w:r>
            <w:proofErr w:type="spellStart"/>
            <w:r>
              <w:rPr>
                <w:sz w:val="28"/>
                <w:szCs w:val="28"/>
                <w:lang w:eastAsia="en-US"/>
              </w:rPr>
              <w:t>с</w:t>
            </w:r>
            <w:proofErr w:type="gramStart"/>
            <w:r>
              <w:rPr>
                <w:sz w:val="28"/>
                <w:szCs w:val="28"/>
                <w:lang w:eastAsia="en-US"/>
              </w:rPr>
              <w:t>.М</w:t>
            </w:r>
            <w:proofErr w:type="gramEnd"/>
            <w:r>
              <w:rPr>
                <w:sz w:val="28"/>
                <w:szCs w:val="28"/>
                <w:lang w:eastAsia="en-US"/>
              </w:rPr>
              <w:t>ирошкино</w:t>
            </w:r>
            <w:proofErr w:type="spellEnd"/>
            <w:r>
              <w:rPr>
                <w:sz w:val="28"/>
                <w:szCs w:val="28"/>
                <w:lang w:eastAsia="en-US"/>
              </w:rPr>
              <w:t>, ул.Центральная, д.31</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4585"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10.00-12.00</w:t>
            </w: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Интернет – сайт МФЦ</w:t>
            </w:r>
          </w:p>
        </w:tc>
        <w:tc>
          <w:tcPr>
            <w:tcW w:w="458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both"/>
              <w:outlineLvl w:val="2"/>
              <w:rPr>
                <w:sz w:val="28"/>
                <w:szCs w:val="28"/>
                <w:lang w:val="en-US" w:eastAsia="en-US"/>
              </w:rPr>
            </w:pPr>
          </w:p>
        </w:tc>
      </w:tr>
      <w:tr w:rsidR="008F4939" w:rsidTr="008F4939">
        <w:tc>
          <w:tcPr>
            <w:tcW w:w="4928" w:type="dxa"/>
            <w:tcBorders>
              <w:top w:val="single" w:sz="4" w:space="0" w:color="auto"/>
              <w:left w:val="single" w:sz="4" w:space="0" w:color="auto"/>
              <w:bottom w:val="single" w:sz="4" w:space="0" w:color="auto"/>
              <w:right w:val="single" w:sz="4" w:space="0" w:color="auto"/>
            </w:tcBorders>
            <w:hideMark/>
          </w:tcPr>
          <w:p w:rsidR="008F4939" w:rsidRDefault="008F4939">
            <w:pPr>
              <w:autoSpaceDE w:val="0"/>
              <w:autoSpaceDN w:val="0"/>
              <w:adjustRightInd w:val="0"/>
              <w:spacing w:line="276" w:lineRule="auto"/>
              <w:jc w:val="both"/>
              <w:outlineLvl w:val="2"/>
              <w:rPr>
                <w:sz w:val="28"/>
                <w:szCs w:val="28"/>
                <w:lang w:eastAsia="en-US"/>
              </w:rPr>
            </w:pPr>
            <w:r>
              <w:rPr>
                <w:sz w:val="28"/>
                <w:szCs w:val="28"/>
                <w:lang w:eastAsia="en-US"/>
              </w:rPr>
              <w:t>Адрес электронной почты</w:t>
            </w:r>
          </w:p>
        </w:tc>
        <w:tc>
          <w:tcPr>
            <w:tcW w:w="4585" w:type="dxa"/>
            <w:tcBorders>
              <w:top w:val="single" w:sz="4" w:space="0" w:color="auto"/>
              <w:left w:val="single" w:sz="4" w:space="0" w:color="auto"/>
              <w:bottom w:val="single" w:sz="4" w:space="0" w:color="auto"/>
              <w:right w:val="single" w:sz="4" w:space="0" w:color="auto"/>
            </w:tcBorders>
          </w:tcPr>
          <w:p w:rsidR="008F4939" w:rsidRDefault="008F4939">
            <w:pPr>
              <w:autoSpaceDE w:val="0"/>
              <w:autoSpaceDN w:val="0"/>
              <w:adjustRightInd w:val="0"/>
              <w:spacing w:line="276" w:lineRule="auto"/>
              <w:jc w:val="both"/>
              <w:outlineLvl w:val="2"/>
              <w:rPr>
                <w:sz w:val="28"/>
                <w:szCs w:val="28"/>
                <w:lang w:val="en-US" w:eastAsia="en-US"/>
              </w:rPr>
            </w:pPr>
          </w:p>
        </w:tc>
      </w:tr>
    </w:tbl>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autoSpaceDE w:val="0"/>
        <w:autoSpaceDN w:val="0"/>
        <w:adjustRightInd w:val="0"/>
        <w:ind w:firstLine="540"/>
        <w:jc w:val="center"/>
        <w:outlineLvl w:val="2"/>
        <w:rPr>
          <w:sz w:val="28"/>
          <w:szCs w:val="28"/>
        </w:rPr>
      </w:pPr>
    </w:p>
    <w:p w:rsidR="008F4939" w:rsidRDefault="008F4939" w:rsidP="008F4939">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t>Приложение № 3</w:t>
      </w:r>
    </w:p>
    <w:p w:rsidR="008F4939" w:rsidRDefault="008F4939" w:rsidP="008F4939">
      <w:pPr>
        <w:pStyle w:val="ConsPlusNormal"/>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8F4939" w:rsidRDefault="008F4939" w:rsidP="008F4939">
      <w:pPr>
        <w:pStyle w:val="ConsPlusNormal"/>
        <w:jc w:val="right"/>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p>
    <w:p w:rsidR="008F4939" w:rsidRDefault="008F4939" w:rsidP="008F4939">
      <w:pPr>
        <w:pStyle w:val="ConsPlusNormal"/>
        <w:jc w:val="right"/>
        <w:rPr>
          <w:rFonts w:ascii="Times New Roman" w:hAnsi="Times New Roman" w:cs="Times New Roman"/>
          <w:b/>
          <w:sz w:val="28"/>
          <w:szCs w:val="28"/>
        </w:rPr>
      </w:pPr>
      <w:r>
        <w:rPr>
          <w:rFonts w:ascii="Times New Roman" w:hAnsi="Times New Roman" w:cs="Times New Roman"/>
          <w:b/>
          <w:sz w:val="28"/>
          <w:szCs w:val="28"/>
        </w:rPr>
        <w:t xml:space="preserve">«Выдача разрешения на право организации </w:t>
      </w:r>
    </w:p>
    <w:p w:rsidR="008F4939" w:rsidRDefault="008F4939" w:rsidP="008F4939">
      <w:pPr>
        <w:pStyle w:val="ConsPlusNormal"/>
        <w:jc w:val="right"/>
        <w:rPr>
          <w:rFonts w:ascii="Times New Roman" w:hAnsi="Times New Roman" w:cs="Times New Roman"/>
          <w:b/>
          <w:sz w:val="28"/>
          <w:szCs w:val="28"/>
        </w:rPr>
      </w:pPr>
      <w:r>
        <w:rPr>
          <w:rFonts w:ascii="Times New Roman" w:hAnsi="Times New Roman" w:cs="Times New Roman"/>
          <w:b/>
          <w:sz w:val="28"/>
          <w:szCs w:val="28"/>
        </w:rPr>
        <w:t>розничного рынка»</w:t>
      </w:r>
    </w:p>
    <w:p w:rsidR="008F4939" w:rsidRDefault="008F4939" w:rsidP="008F4939">
      <w:pPr>
        <w:pStyle w:val="ConsPlusNormal"/>
        <w:jc w:val="center"/>
        <w:outlineLvl w:val="1"/>
        <w:rPr>
          <w:rFonts w:ascii="Times New Roman" w:hAnsi="Times New Roman" w:cs="Times New Roman"/>
          <w:sz w:val="28"/>
          <w:szCs w:val="28"/>
        </w:rPr>
      </w:pPr>
      <w:bookmarkStart w:id="49" w:name="Par658"/>
      <w:bookmarkStart w:id="50" w:name="Par706"/>
      <w:bookmarkEnd w:id="49"/>
      <w:bookmarkEnd w:id="50"/>
    </w:p>
    <w:p w:rsidR="008F4939" w:rsidRDefault="008F4939" w:rsidP="008F4939">
      <w:pPr>
        <w:autoSpaceDE w:val="0"/>
        <w:autoSpaceDN w:val="0"/>
        <w:adjustRightInd w:val="0"/>
        <w:jc w:val="center"/>
        <w:rPr>
          <w:sz w:val="28"/>
          <w:szCs w:val="28"/>
        </w:rPr>
      </w:pPr>
      <w:r>
        <w:rPr>
          <w:sz w:val="28"/>
          <w:szCs w:val="28"/>
        </w:rPr>
        <w:t>ЗАЯВЛЕНИЕ</w:t>
      </w:r>
    </w:p>
    <w:p w:rsidR="008F4939" w:rsidRDefault="008F4939" w:rsidP="008F4939">
      <w:pPr>
        <w:autoSpaceDE w:val="0"/>
        <w:autoSpaceDN w:val="0"/>
        <w:adjustRightInd w:val="0"/>
        <w:jc w:val="center"/>
        <w:rPr>
          <w:sz w:val="28"/>
          <w:szCs w:val="28"/>
        </w:rPr>
      </w:pPr>
      <w:r>
        <w:rPr>
          <w:sz w:val="28"/>
          <w:szCs w:val="28"/>
        </w:rPr>
        <w:t>о выдаче разрешения на право организации розничного рынка</w:t>
      </w:r>
    </w:p>
    <w:p w:rsidR="008F4939" w:rsidRDefault="008F4939" w:rsidP="008F4939">
      <w:pPr>
        <w:autoSpaceDE w:val="0"/>
        <w:autoSpaceDN w:val="0"/>
        <w:adjustRightInd w:val="0"/>
        <w:jc w:val="center"/>
        <w:rPr>
          <w:sz w:val="28"/>
          <w:szCs w:val="28"/>
        </w:rPr>
      </w:pPr>
      <w:r>
        <w:rPr>
          <w:sz w:val="28"/>
          <w:szCs w:val="28"/>
        </w:rPr>
        <w:t>(</w:t>
      </w:r>
      <w:proofErr w:type="gramStart"/>
      <w:r>
        <w:rPr>
          <w:sz w:val="28"/>
          <w:szCs w:val="28"/>
        </w:rPr>
        <w:t>продлении</w:t>
      </w:r>
      <w:proofErr w:type="gramEnd"/>
      <w:r>
        <w:rPr>
          <w:sz w:val="28"/>
          <w:szCs w:val="28"/>
        </w:rPr>
        <w:t xml:space="preserve">, переоформлении, выдаче копии, дубликата разрешения на право организации розничного рынка) на территории </w:t>
      </w:r>
      <w:r>
        <w:rPr>
          <w:sz w:val="28"/>
          <w:szCs w:val="28"/>
        </w:rPr>
        <w:softHyphen/>
        <w:t>________________________________</w:t>
      </w:r>
    </w:p>
    <w:p w:rsidR="008F4939" w:rsidRDefault="008F4939" w:rsidP="008F4939">
      <w:pPr>
        <w:autoSpaceDE w:val="0"/>
        <w:autoSpaceDN w:val="0"/>
        <w:adjustRightInd w:val="0"/>
        <w:jc w:val="both"/>
        <w:rPr>
          <w:sz w:val="28"/>
          <w:szCs w:val="28"/>
        </w:rPr>
      </w:pPr>
    </w:p>
    <w:p w:rsidR="008F4939" w:rsidRDefault="008F4939" w:rsidP="008F4939">
      <w:pPr>
        <w:autoSpaceDE w:val="0"/>
        <w:autoSpaceDN w:val="0"/>
        <w:adjustRightInd w:val="0"/>
        <w:jc w:val="both"/>
        <w:rPr>
          <w:sz w:val="28"/>
          <w:szCs w:val="28"/>
        </w:rPr>
      </w:pPr>
      <w:r>
        <w:rPr>
          <w:sz w:val="28"/>
          <w:szCs w:val="28"/>
        </w:rPr>
        <w:t>Заявитель__________________________________________________________</w:t>
      </w:r>
    </w:p>
    <w:p w:rsidR="008F4939" w:rsidRDefault="008F4939" w:rsidP="008F4939">
      <w:pPr>
        <w:autoSpaceDE w:val="0"/>
        <w:autoSpaceDN w:val="0"/>
        <w:adjustRightInd w:val="0"/>
        <w:jc w:val="center"/>
        <w:rPr>
          <w:sz w:val="28"/>
          <w:szCs w:val="28"/>
        </w:rPr>
      </w:pPr>
      <w:proofErr w:type="gramStart"/>
      <w:r>
        <w:rPr>
          <w:sz w:val="28"/>
          <w:szCs w:val="28"/>
        </w:rPr>
        <w:t>(полное и сокращенное (если имеется) наименование, в том числе фирменное наименование, и</w:t>
      </w:r>
      <w:proofErr w:type="gramEnd"/>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center"/>
        <w:rPr>
          <w:sz w:val="28"/>
          <w:szCs w:val="28"/>
        </w:rPr>
      </w:pPr>
      <w:proofErr w:type="gramStart"/>
      <w:r>
        <w:rPr>
          <w:sz w:val="28"/>
          <w:szCs w:val="28"/>
        </w:rPr>
        <w:t>организационно-правовая форма юридического лица)</w:t>
      </w:r>
      <w:proofErr w:type="gramEnd"/>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(адрес места нахождения юридического лица с указанием почтового индекса)</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государственный регистрационный номер записи о создании юридического лица</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(число, месяц, год)</w:t>
      </w:r>
    </w:p>
    <w:p w:rsidR="008F4939" w:rsidRDefault="008F4939" w:rsidP="008F4939">
      <w:pPr>
        <w:autoSpaceDE w:val="0"/>
        <w:autoSpaceDN w:val="0"/>
        <w:adjustRightInd w:val="0"/>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(идентификационный  номер налогоплательщика и данные документа о постановке юридического лица на учет в налоговом органе)</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both"/>
        <w:rPr>
          <w:sz w:val="28"/>
          <w:szCs w:val="28"/>
        </w:rPr>
      </w:pPr>
      <w:r>
        <w:rPr>
          <w:sz w:val="28"/>
          <w:szCs w:val="28"/>
        </w:rPr>
        <w:t>Ф.И.О. руководителя _______________________________________________</w:t>
      </w:r>
    </w:p>
    <w:p w:rsidR="008F4939" w:rsidRDefault="008F4939" w:rsidP="008F4939">
      <w:pPr>
        <w:autoSpaceDE w:val="0"/>
        <w:autoSpaceDN w:val="0"/>
        <w:adjustRightInd w:val="0"/>
        <w:jc w:val="center"/>
        <w:rPr>
          <w:sz w:val="28"/>
          <w:szCs w:val="28"/>
        </w:rPr>
      </w:pPr>
      <w:r>
        <w:rPr>
          <w:sz w:val="28"/>
          <w:szCs w:val="28"/>
        </w:rPr>
        <w:t>(Ф.И.О. и должность указать полностью)</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both"/>
        <w:rPr>
          <w:sz w:val="28"/>
          <w:szCs w:val="28"/>
        </w:rPr>
      </w:pPr>
      <w:r>
        <w:rPr>
          <w:sz w:val="28"/>
          <w:szCs w:val="28"/>
        </w:rPr>
        <w:t>контактный телефон _________________ факс __________________________</w:t>
      </w:r>
    </w:p>
    <w:p w:rsidR="008F4939" w:rsidRDefault="008F4939" w:rsidP="008F4939">
      <w:pPr>
        <w:autoSpaceDE w:val="0"/>
        <w:autoSpaceDN w:val="0"/>
        <w:adjustRightInd w:val="0"/>
        <w:jc w:val="both"/>
        <w:rPr>
          <w:sz w:val="28"/>
          <w:szCs w:val="28"/>
        </w:rPr>
      </w:pPr>
      <w:r>
        <w:rPr>
          <w:sz w:val="28"/>
          <w:szCs w:val="28"/>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both"/>
        <w:rPr>
          <w:sz w:val="28"/>
          <w:szCs w:val="28"/>
        </w:rPr>
      </w:pPr>
      <w:r>
        <w:rPr>
          <w:sz w:val="28"/>
          <w:szCs w:val="28"/>
        </w:rPr>
        <w:t xml:space="preserve">                                                                          (указать тип рынка и его название, в случае если имеется)</w:t>
      </w:r>
    </w:p>
    <w:p w:rsidR="008F4939" w:rsidRDefault="008F4939" w:rsidP="008F4939">
      <w:pPr>
        <w:autoSpaceDE w:val="0"/>
        <w:autoSpaceDN w:val="0"/>
        <w:adjustRightInd w:val="0"/>
        <w:jc w:val="both"/>
        <w:rPr>
          <w:sz w:val="28"/>
          <w:szCs w:val="28"/>
        </w:rPr>
      </w:pPr>
      <w:proofErr w:type="gramStart"/>
      <w:r>
        <w:rPr>
          <w:sz w:val="28"/>
          <w:szCs w:val="28"/>
        </w:rPr>
        <w:t>расположенного</w:t>
      </w:r>
      <w:proofErr w:type="gramEnd"/>
      <w:r>
        <w:rPr>
          <w:sz w:val="28"/>
          <w:szCs w:val="28"/>
        </w:rPr>
        <w:t xml:space="preserve"> по адресу: _________________________________________</w:t>
      </w:r>
    </w:p>
    <w:p w:rsidR="008F4939" w:rsidRDefault="008F4939" w:rsidP="008F4939">
      <w:pPr>
        <w:autoSpaceDE w:val="0"/>
        <w:autoSpaceDN w:val="0"/>
        <w:adjustRightInd w:val="0"/>
        <w:jc w:val="center"/>
        <w:rPr>
          <w:sz w:val="28"/>
          <w:szCs w:val="28"/>
        </w:rPr>
      </w:pPr>
      <w:r>
        <w:rPr>
          <w:sz w:val="28"/>
          <w:szCs w:val="28"/>
        </w:rPr>
        <w:t xml:space="preserve">                                                   </w:t>
      </w:r>
      <w:proofErr w:type="gramStart"/>
      <w:r>
        <w:rPr>
          <w:sz w:val="28"/>
          <w:szCs w:val="28"/>
        </w:rPr>
        <w:t>(адрес фактического места расположения объекта или объектов недвижимости,</w:t>
      </w:r>
      <w:proofErr w:type="gramEnd"/>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где предполагается организовать рынок)</w:t>
      </w:r>
    </w:p>
    <w:p w:rsidR="008F4939" w:rsidRDefault="008F4939" w:rsidP="008F4939">
      <w:pPr>
        <w:autoSpaceDE w:val="0"/>
        <w:autoSpaceDN w:val="0"/>
        <w:adjustRightInd w:val="0"/>
        <w:jc w:val="both"/>
        <w:rPr>
          <w:sz w:val="28"/>
          <w:szCs w:val="28"/>
        </w:rPr>
      </w:pPr>
      <w:r>
        <w:rPr>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F4939" w:rsidRDefault="008F4939" w:rsidP="008F4939">
      <w:pPr>
        <w:autoSpaceDE w:val="0"/>
        <w:autoSpaceDN w:val="0"/>
        <w:adjustRightInd w:val="0"/>
        <w:jc w:val="both"/>
        <w:rPr>
          <w:sz w:val="28"/>
          <w:szCs w:val="28"/>
        </w:rPr>
      </w:pPr>
      <w:r>
        <w:pict>
          <v:rect id="_x0000_s1026" style="position:absolute;left:0;text-align:left;margin-left:7.85pt;margin-top:3.5pt;width:10.5pt;height:10.5pt;z-index:251660288"/>
        </w:pict>
      </w:r>
      <w:r>
        <w:rPr>
          <w:sz w:val="28"/>
          <w:szCs w:val="28"/>
        </w:rPr>
        <w:t xml:space="preserve">        выдать лично;</w:t>
      </w:r>
    </w:p>
    <w:p w:rsidR="008F4939" w:rsidRDefault="008F4939" w:rsidP="008F4939">
      <w:pPr>
        <w:autoSpaceDE w:val="0"/>
        <w:autoSpaceDN w:val="0"/>
        <w:adjustRightInd w:val="0"/>
        <w:jc w:val="both"/>
        <w:rPr>
          <w:sz w:val="28"/>
          <w:szCs w:val="28"/>
        </w:rPr>
      </w:pPr>
      <w:r>
        <w:pict>
          <v:rect id="_x0000_s1027" style="position:absolute;left:0;text-align:left;margin-left:7.85pt;margin-top:3.95pt;width:10.5pt;height:9pt;z-index:251661312"/>
        </w:pict>
      </w:r>
      <w:r>
        <w:rPr>
          <w:sz w:val="28"/>
          <w:szCs w:val="28"/>
        </w:rPr>
        <w:t xml:space="preserve">    </w:t>
      </w:r>
      <w:proofErr w:type="gramStart"/>
      <w:r>
        <w:rPr>
          <w:sz w:val="28"/>
          <w:szCs w:val="28"/>
        </w:rPr>
        <w:t>о</w:t>
      </w:r>
      <w:proofErr w:type="gramEnd"/>
      <w:r>
        <w:rPr>
          <w:sz w:val="28"/>
          <w:szCs w:val="28"/>
        </w:rPr>
        <w:t xml:space="preserve">  </w:t>
      </w:r>
      <w:proofErr w:type="gramStart"/>
      <w:r>
        <w:rPr>
          <w:sz w:val="28"/>
          <w:szCs w:val="28"/>
        </w:rPr>
        <w:t>по</w:t>
      </w:r>
      <w:proofErr w:type="gramEnd"/>
      <w:r>
        <w:rPr>
          <w:sz w:val="28"/>
          <w:szCs w:val="28"/>
        </w:rPr>
        <w:t xml:space="preserve"> почте (указать почтовый адрес);</w:t>
      </w:r>
    </w:p>
    <w:p w:rsidR="008F4939" w:rsidRDefault="008F4939" w:rsidP="008F4939">
      <w:pPr>
        <w:autoSpaceDE w:val="0"/>
        <w:autoSpaceDN w:val="0"/>
        <w:adjustRightInd w:val="0"/>
        <w:jc w:val="both"/>
        <w:rPr>
          <w:sz w:val="28"/>
          <w:szCs w:val="28"/>
        </w:rPr>
      </w:pPr>
      <w:r>
        <w:pict>
          <v:rect id="_x0000_s1028" style="position:absolute;left:0;text-align:left;margin-left:7.85pt;margin-top:3.65pt;width:10.5pt;height:9pt;z-index:251662336"/>
        </w:pict>
      </w:r>
      <w:r>
        <w:rPr>
          <w:sz w:val="28"/>
          <w:szCs w:val="28"/>
        </w:rPr>
        <w:t xml:space="preserve">    </w:t>
      </w:r>
      <w:proofErr w:type="spellStart"/>
      <w:proofErr w:type="gramStart"/>
      <w:r>
        <w:rPr>
          <w:sz w:val="28"/>
          <w:szCs w:val="28"/>
        </w:rPr>
        <w:t>п</w:t>
      </w:r>
      <w:proofErr w:type="spellEnd"/>
      <w:proofErr w:type="gramEnd"/>
      <w:r>
        <w:rPr>
          <w:sz w:val="28"/>
          <w:szCs w:val="28"/>
        </w:rPr>
        <w:t xml:space="preserve">  о электронной почте (указать адрес электронной почты);</w:t>
      </w:r>
    </w:p>
    <w:p w:rsidR="008F4939" w:rsidRDefault="008F4939" w:rsidP="008F4939">
      <w:pPr>
        <w:jc w:val="both"/>
        <w:rPr>
          <w:sz w:val="28"/>
          <w:szCs w:val="28"/>
        </w:rPr>
      </w:pPr>
      <w:r>
        <w:pict>
          <v:rect id="_x0000_s1029" style="position:absolute;left:0;text-align:left;margin-left:7.85pt;margin-top:5.9pt;width:10.5pt;height:9pt;z-index:251663360"/>
        </w:pict>
      </w:r>
      <w:r>
        <w:rPr>
          <w:sz w:val="28"/>
          <w:szCs w:val="28"/>
        </w:rPr>
        <w:t xml:space="preserve">        прошу информировать меня о ходе исполнения услуги через единый личный кабинет единого портала государственных услуг по СНИЛС </w:t>
      </w:r>
      <w:r>
        <w:rPr>
          <w:sz w:val="28"/>
          <w:szCs w:val="28"/>
        </w:rPr>
        <w:softHyphen/>
      </w:r>
      <w:r>
        <w:rPr>
          <w:sz w:val="28"/>
          <w:szCs w:val="28"/>
        </w:rPr>
        <w:softHyphen/>
      </w:r>
      <w:r>
        <w:rPr>
          <w:sz w:val="28"/>
          <w:szCs w:val="28"/>
        </w:rPr>
        <w:softHyphen/>
        <w:t>___________</w:t>
      </w:r>
    </w:p>
    <w:p w:rsidR="008F4939" w:rsidRDefault="008F4939" w:rsidP="008F4939">
      <w:pPr>
        <w:jc w:val="both"/>
        <w:rPr>
          <w:sz w:val="28"/>
          <w:szCs w:val="28"/>
        </w:rPr>
      </w:pPr>
      <w:r>
        <w:pict>
          <v:rect id="_x0000_s1030" style="position:absolute;left:0;text-align:left;margin-left:7.85pt;margin-top:3.65pt;width:10.5pt;height:8.85pt;z-index:251664384"/>
        </w:pict>
      </w:r>
      <w:r>
        <w:rPr>
          <w:sz w:val="28"/>
          <w:szCs w:val="28"/>
        </w:rPr>
        <w:t xml:space="preserve">        прошу произвести регистрацию в ЕСИА (только для физического лица).</w:t>
      </w:r>
    </w:p>
    <w:p w:rsidR="008F4939" w:rsidRDefault="008F4939" w:rsidP="008F4939">
      <w:pPr>
        <w:jc w:val="both"/>
        <w:rPr>
          <w:sz w:val="28"/>
          <w:szCs w:val="28"/>
        </w:rPr>
      </w:pPr>
      <w:r>
        <w:pict>
          <v:rect id="_x0000_s1031" style="position:absolute;left:0;text-align:left;margin-left:7.85pt;margin-top:3.2pt;width:10.5pt;height:9pt;z-index:251665408"/>
        </w:pict>
      </w:r>
      <w:r>
        <w:rPr>
          <w:sz w:val="28"/>
          <w:szCs w:val="28"/>
        </w:rPr>
        <w:t xml:space="preserve">        прошу подтвердить регистрацию учетной записи в ЕСИА.</w:t>
      </w:r>
    </w:p>
    <w:p w:rsidR="008F4939" w:rsidRDefault="008F4939" w:rsidP="008F4939">
      <w:pPr>
        <w:jc w:val="both"/>
        <w:rPr>
          <w:sz w:val="28"/>
          <w:szCs w:val="28"/>
        </w:rPr>
      </w:pPr>
      <w:r>
        <w:pict>
          <v:rect id="_x0000_s1032" style="position:absolute;left:0;text-align:left;margin-left:7.85pt;margin-top:2.15pt;width:10.5pt;height:8.25pt;z-index:251666432"/>
        </w:pict>
      </w:r>
      <w:r>
        <w:rPr>
          <w:sz w:val="28"/>
          <w:szCs w:val="28"/>
        </w:rPr>
        <w:t xml:space="preserve">        прошу восстановить доступ в ЕСИА.</w:t>
      </w:r>
    </w:p>
    <w:p w:rsidR="008F4939" w:rsidRDefault="008F4939" w:rsidP="008F4939">
      <w:pPr>
        <w:autoSpaceDE w:val="0"/>
        <w:autoSpaceDN w:val="0"/>
        <w:adjustRightInd w:val="0"/>
        <w:jc w:val="both"/>
        <w:rPr>
          <w:rFonts w:eastAsiaTheme="minorEastAsia"/>
          <w:sz w:val="28"/>
          <w:szCs w:val="28"/>
        </w:rPr>
      </w:pPr>
      <w:r>
        <w:rPr>
          <w:sz w:val="28"/>
          <w:szCs w:val="28"/>
        </w:rPr>
        <w:t>К заявлению прилагаются: __________________________________________________________________</w:t>
      </w:r>
    </w:p>
    <w:p w:rsidR="008F4939" w:rsidRDefault="008F4939" w:rsidP="008F4939">
      <w:pPr>
        <w:autoSpaceDE w:val="0"/>
        <w:autoSpaceDN w:val="0"/>
        <w:adjustRightInd w:val="0"/>
        <w:jc w:val="center"/>
        <w:rPr>
          <w:sz w:val="28"/>
          <w:szCs w:val="28"/>
        </w:rPr>
      </w:pPr>
      <w:r>
        <w:rPr>
          <w:sz w:val="28"/>
          <w:szCs w:val="28"/>
        </w:rPr>
        <w:t>(указываются документы, прилагаемые к заявлению)</w:t>
      </w:r>
    </w:p>
    <w:p w:rsidR="008F4939" w:rsidRDefault="008F4939" w:rsidP="008F4939">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8F4939" w:rsidRDefault="008F4939" w:rsidP="008F4939">
      <w:pPr>
        <w:jc w:val="both"/>
        <w:rPr>
          <w:sz w:val="28"/>
          <w:szCs w:val="28"/>
        </w:rPr>
      </w:pPr>
      <w:r>
        <w:rPr>
          <w:sz w:val="28"/>
          <w:szCs w:val="28"/>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Pr>
          <w:sz w:val="28"/>
          <w:szCs w:val="28"/>
        </w:rPr>
        <w:t>нужное</w:t>
      </w:r>
      <w:proofErr w:type="gramEnd"/>
      <w:r>
        <w:rPr>
          <w:sz w:val="28"/>
          <w:szCs w:val="28"/>
        </w:rPr>
        <w:t xml:space="preserve"> подчеркнуть).</w:t>
      </w:r>
    </w:p>
    <w:p w:rsidR="008F4939" w:rsidRDefault="008F4939" w:rsidP="008F4939">
      <w:pPr>
        <w:autoSpaceDE w:val="0"/>
        <w:autoSpaceDN w:val="0"/>
        <w:adjustRightInd w:val="0"/>
        <w:jc w:val="both"/>
        <w:rPr>
          <w:rFonts w:eastAsiaTheme="minorEastAsia"/>
          <w:sz w:val="28"/>
          <w:szCs w:val="28"/>
        </w:rPr>
      </w:pPr>
      <w:r>
        <w:rPr>
          <w:sz w:val="28"/>
          <w:szCs w:val="28"/>
        </w:rPr>
        <w:t>«__» ______________ 20__ г.</w:t>
      </w:r>
    </w:p>
    <w:p w:rsidR="008F4939" w:rsidRDefault="008F4939" w:rsidP="008F4939">
      <w:pPr>
        <w:autoSpaceDE w:val="0"/>
        <w:autoSpaceDN w:val="0"/>
        <w:adjustRightInd w:val="0"/>
        <w:jc w:val="both"/>
        <w:rPr>
          <w:sz w:val="28"/>
          <w:szCs w:val="28"/>
        </w:rPr>
      </w:pPr>
    </w:p>
    <w:p w:rsidR="008F4939" w:rsidRDefault="008F4939" w:rsidP="008F4939">
      <w:pPr>
        <w:autoSpaceDE w:val="0"/>
        <w:autoSpaceDN w:val="0"/>
        <w:adjustRightInd w:val="0"/>
        <w:jc w:val="both"/>
        <w:rPr>
          <w:sz w:val="28"/>
          <w:szCs w:val="28"/>
        </w:rPr>
      </w:pPr>
      <w:r>
        <w:rPr>
          <w:sz w:val="28"/>
          <w:szCs w:val="28"/>
        </w:rPr>
        <w:t>Подпись _____________________                                  ____________________</w:t>
      </w:r>
    </w:p>
    <w:p w:rsidR="008F4939" w:rsidRDefault="008F4939" w:rsidP="008F4939">
      <w:pPr>
        <w:autoSpaceDE w:val="0"/>
        <w:autoSpaceDN w:val="0"/>
        <w:adjustRightInd w:val="0"/>
        <w:jc w:val="both"/>
        <w:rPr>
          <w:sz w:val="28"/>
          <w:szCs w:val="28"/>
        </w:rPr>
        <w:sectPr w:rsidR="008F4939">
          <w:pgSz w:w="11906" w:h="16838"/>
          <w:pgMar w:top="1134" w:right="851" w:bottom="1134" w:left="1701" w:header="284" w:footer="680" w:gutter="0"/>
          <w:cols w:space="720"/>
        </w:sectPr>
      </w:pPr>
      <w:r>
        <w:rPr>
          <w:sz w:val="28"/>
          <w:szCs w:val="28"/>
        </w:rPr>
        <w:t xml:space="preserve">                                                            (Ф.И.О. заявителя, расшифровка подпис</w:t>
      </w:r>
      <w:bookmarkStart w:id="51" w:name="Par779"/>
      <w:bookmarkEnd w:id="51"/>
      <w:r>
        <w:rPr>
          <w:sz w:val="28"/>
          <w:szCs w:val="28"/>
        </w:rPr>
        <w:t>и)</w:t>
      </w:r>
    </w:p>
    <w:p w:rsidR="003778EF" w:rsidRDefault="003778EF" w:rsidP="008F4939">
      <w:pPr>
        <w:pStyle w:val="af1"/>
      </w:pPr>
    </w:p>
    <w:sectPr w:rsidR="003778EF" w:rsidSect="003778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B8" w:rsidRDefault="00DA56B8" w:rsidP="008F4939">
      <w:r>
        <w:separator/>
      </w:r>
    </w:p>
  </w:endnote>
  <w:endnote w:type="continuationSeparator" w:id="0">
    <w:p w:rsidR="00DA56B8" w:rsidRDefault="00DA56B8" w:rsidP="008F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B8" w:rsidRDefault="00DA56B8" w:rsidP="008F4939">
      <w:r>
        <w:separator/>
      </w:r>
    </w:p>
  </w:footnote>
  <w:footnote w:type="continuationSeparator" w:id="0">
    <w:p w:rsidR="00DA56B8" w:rsidRDefault="00DA56B8" w:rsidP="008F4939">
      <w:r>
        <w:continuationSeparator/>
      </w:r>
    </w:p>
  </w:footnote>
  <w:footnote w:id="1">
    <w:p w:rsidR="008F4939" w:rsidRDefault="008F4939" w:rsidP="008F4939">
      <w:pPr>
        <w:pStyle w:val="a6"/>
        <w:jc w:val="both"/>
      </w:pPr>
      <w:r>
        <w:rPr>
          <w:rStyle w:val="af3"/>
          <w:rFonts w:eastAsiaTheme="majorEastAsi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F4939"/>
    <w:rsid w:val="003778EF"/>
    <w:rsid w:val="008F4939"/>
    <w:rsid w:val="009852AA"/>
    <w:rsid w:val="00DA5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49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939"/>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semiHidden/>
    <w:unhideWhenUsed/>
    <w:rsid w:val="008F4939"/>
    <w:rPr>
      <w:color w:val="0000FF"/>
      <w:u w:val="single"/>
    </w:rPr>
  </w:style>
  <w:style w:type="character" w:styleId="a4">
    <w:name w:val="FollowedHyperlink"/>
    <w:basedOn w:val="a0"/>
    <w:uiPriority w:val="99"/>
    <w:semiHidden/>
    <w:unhideWhenUsed/>
    <w:rsid w:val="008F4939"/>
    <w:rPr>
      <w:color w:val="800080" w:themeColor="followedHyperlink"/>
      <w:u w:val="single"/>
    </w:rPr>
  </w:style>
  <w:style w:type="paragraph" w:styleId="a5">
    <w:name w:val="Normal (Web)"/>
    <w:basedOn w:val="a"/>
    <w:uiPriority w:val="99"/>
    <w:semiHidden/>
    <w:unhideWhenUsed/>
    <w:rsid w:val="008F4939"/>
    <w:pPr>
      <w:spacing w:before="100" w:beforeAutospacing="1" w:after="100" w:afterAutospacing="1"/>
    </w:pPr>
  </w:style>
  <w:style w:type="paragraph" w:styleId="a6">
    <w:name w:val="footnote text"/>
    <w:basedOn w:val="a"/>
    <w:link w:val="a7"/>
    <w:uiPriority w:val="99"/>
    <w:semiHidden/>
    <w:unhideWhenUsed/>
    <w:rsid w:val="008F4939"/>
    <w:rPr>
      <w:sz w:val="20"/>
      <w:szCs w:val="20"/>
    </w:rPr>
  </w:style>
  <w:style w:type="character" w:customStyle="1" w:styleId="a7">
    <w:name w:val="Текст сноски Знак"/>
    <w:basedOn w:val="a0"/>
    <w:link w:val="a6"/>
    <w:uiPriority w:val="99"/>
    <w:semiHidden/>
    <w:rsid w:val="008F4939"/>
    <w:rPr>
      <w:rFonts w:ascii="Times New Roman" w:eastAsia="Times New Roman" w:hAnsi="Times New Roman" w:cs="Times New Roman"/>
      <w:sz w:val="20"/>
      <w:szCs w:val="20"/>
      <w:lang w:eastAsia="ru-RU"/>
    </w:rPr>
  </w:style>
  <w:style w:type="paragraph" w:styleId="a8">
    <w:name w:val="Title"/>
    <w:basedOn w:val="a"/>
    <w:link w:val="a9"/>
    <w:uiPriority w:val="99"/>
    <w:qFormat/>
    <w:rsid w:val="008F4939"/>
    <w:pPr>
      <w:jc w:val="center"/>
    </w:pPr>
    <w:rPr>
      <w:sz w:val="28"/>
    </w:rPr>
  </w:style>
  <w:style w:type="character" w:customStyle="1" w:styleId="a9">
    <w:name w:val="Название Знак"/>
    <w:basedOn w:val="a0"/>
    <w:link w:val="a8"/>
    <w:uiPriority w:val="99"/>
    <w:rsid w:val="008F4939"/>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8F4939"/>
    <w:pPr>
      <w:jc w:val="center"/>
    </w:pPr>
  </w:style>
  <w:style w:type="character" w:customStyle="1" w:styleId="ab">
    <w:name w:val="Основной текст Знак"/>
    <w:basedOn w:val="a0"/>
    <w:link w:val="aa"/>
    <w:uiPriority w:val="99"/>
    <w:semiHidden/>
    <w:rsid w:val="008F4939"/>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8F4939"/>
    <w:pPr>
      <w:spacing w:after="120"/>
      <w:ind w:left="283"/>
    </w:pPr>
  </w:style>
  <w:style w:type="character" w:customStyle="1" w:styleId="ad">
    <w:name w:val="Основной текст с отступом Знак"/>
    <w:basedOn w:val="a0"/>
    <w:link w:val="ac"/>
    <w:uiPriority w:val="99"/>
    <w:semiHidden/>
    <w:rsid w:val="008F493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F4939"/>
    <w:rPr>
      <w:rFonts w:ascii="Tahoma" w:hAnsi="Tahoma" w:cs="Tahoma"/>
      <w:sz w:val="16"/>
      <w:szCs w:val="16"/>
    </w:rPr>
  </w:style>
  <w:style w:type="character" w:customStyle="1" w:styleId="af">
    <w:name w:val="Текст выноски Знак"/>
    <w:basedOn w:val="a0"/>
    <w:link w:val="ae"/>
    <w:uiPriority w:val="99"/>
    <w:semiHidden/>
    <w:rsid w:val="008F4939"/>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8F4939"/>
    <w:rPr>
      <w:rFonts w:ascii="Arial" w:eastAsia="Times New Roman" w:hAnsi="Arial" w:cs="Times New Roman"/>
      <w:sz w:val="24"/>
      <w:szCs w:val="24"/>
      <w:lang w:eastAsia="ru-RU"/>
    </w:rPr>
  </w:style>
  <w:style w:type="paragraph" w:styleId="af1">
    <w:name w:val="No Spacing"/>
    <w:link w:val="af0"/>
    <w:uiPriority w:val="1"/>
    <w:qFormat/>
    <w:rsid w:val="008F49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af2">
    <w:name w:val="List Paragraph"/>
    <w:basedOn w:val="a"/>
    <w:uiPriority w:val="34"/>
    <w:qFormat/>
    <w:rsid w:val="008F4939"/>
    <w:pPr>
      <w:ind w:left="708"/>
    </w:pPr>
    <w:rPr>
      <w:sz w:val="20"/>
      <w:szCs w:val="20"/>
    </w:rPr>
  </w:style>
  <w:style w:type="paragraph" w:customStyle="1" w:styleId="ConsPlusNormal">
    <w:name w:val="ConsPlusNormal"/>
    <w:uiPriority w:val="99"/>
    <w:semiHidden/>
    <w:rsid w:val="008F493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3">
    <w:name w:val="footnote reference"/>
    <w:semiHidden/>
    <w:unhideWhenUsed/>
    <w:rsid w:val="008F4939"/>
    <w:rPr>
      <w:vertAlign w:val="superscript"/>
    </w:rPr>
  </w:style>
</w:styles>
</file>

<file path=word/webSettings.xml><?xml version="1.0" encoding="utf-8"?>
<w:webSettings xmlns:r="http://schemas.openxmlformats.org/officeDocument/2006/relationships" xmlns:w="http://schemas.openxmlformats.org/wordprocessingml/2006/main">
  <w:divs>
    <w:div w:id="11822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mailto:office22@gov.orb.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25" Type="http://schemas.openxmlformats.org/officeDocument/2006/relationships/hyperlink" Target="consultantplus://offline/ref=0F8E7013986F80C1F42358C01C09B30B4E6337F6DC1F4F448B029D8E3D9342EDD5A3D954DB31762E01PEF" TargetMode="External"/><Relationship Id="rId2" Type="http://schemas.openxmlformats.org/officeDocument/2006/relationships/styles" Target="styles.xml"/><Relationship Id="rId16"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20"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24"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hyperlink" Target="file:///C:\Users\&#1040;&#1085;&#1090;&#1086;&#1085;&#1080;&#1076;&#1072;\Desktop\&#1042;&#1089;&#1077;%20&#1087;&#1072;&#1087;&#1082;&#1080;%20&#1089;%20&#1088;&#1072;&#1073;&#1086;&#1095;&#1077;&#1075;&#1086;%20&#1089;&#1090;&#1086;&#1083;&#1072;\&#1053;&#1086;&#1074;&#1072;&#1103;%20&#1087;&#1072;&#1087;&#1082;&#1072;%20&#1053;&#1055;&#1044;\&#1053;&#1055;&#1040;%202019\&#1092;&#1077;&#1074;&#1088;&#1072;&#1083;&#1100;\&#1042;&#1099;&#1076;&#1072;&#1095;&#1072;%20&#1088;&#1072;&#1079;&#1088;&#1077;&#1096;&#1077;&#1085;&#1080;&#1103;%20&#1085;&#1072;%20&#1087;&#1088;&#1072;&#1074;&#1086;%20&#1086;&#1088;&#1075;&#1072;&#1085;&#1080;&#1079;&#1072;&#1094;&#1080;&#108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14382</Words>
  <Characters>81981</Characters>
  <Application>Microsoft Office Word</Application>
  <DocSecurity>0</DocSecurity>
  <Lines>683</Lines>
  <Paragraphs>192</Paragraphs>
  <ScaleCrop>false</ScaleCrop>
  <Company/>
  <LinksUpToDate>false</LinksUpToDate>
  <CharactersWithSpaces>96171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2019-02-19T07:37:00Z</dcterms:created>
  <dcterms:modified xsi:type="dcterms:W3CDTF">2019-02-19T07:38:00Z</dcterms:modified>
</cp:coreProperties>
</file>